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7960" w:rsidRPr="002E3259" w:rsidRDefault="00236B0C" w:rsidP="002E3259">
      <w:pPr>
        <w:spacing w:after="0"/>
        <w:rPr>
          <w:rFonts w:ascii="Arial" w:eastAsia="Calibri" w:hAnsi="Arial" w:cs="Arial"/>
          <w:b/>
          <w:sz w:val="20"/>
          <w:szCs w:val="20"/>
        </w:rPr>
      </w:pPr>
      <w:r>
        <w:rPr>
          <w:rFonts w:ascii="Arial" w:eastAsia="Calibri" w:hAnsi="Arial" w:cs="Arial"/>
          <w:b/>
          <w:sz w:val="20"/>
          <w:szCs w:val="20"/>
        </w:rPr>
        <w:t>E</w:t>
      </w:r>
      <w:r w:rsidRPr="002E3259">
        <w:rPr>
          <w:rFonts w:ascii="Arial" w:eastAsia="Calibri" w:hAnsi="Arial" w:cs="Arial"/>
          <w:b/>
          <w:sz w:val="20"/>
          <w:szCs w:val="20"/>
        </w:rPr>
        <w:t xml:space="preserve">xperiential </w:t>
      </w:r>
      <w:r>
        <w:rPr>
          <w:rFonts w:ascii="Arial" w:eastAsia="Calibri" w:hAnsi="Arial" w:cs="Arial"/>
          <w:b/>
          <w:sz w:val="20"/>
          <w:szCs w:val="20"/>
        </w:rPr>
        <w:t>L</w:t>
      </w:r>
      <w:r w:rsidRPr="002E3259">
        <w:rPr>
          <w:rFonts w:ascii="Arial" w:eastAsia="Calibri" w:hAnsi="Arial" w:cs="Arial"/>
          <w:b/>
          <w:sz w:val="20"/>
          <w:szCs w:val="20"/>
        </w:rPr>
        <w:t xml:space="preserve">earning on </w:t>
      </w:r>
      <w:r>
        <w:rPr>
          <w:rFonts w:ascii="Arial" w:eastAsia="Calibri" w:hAnsi="Arial" w:cs="Arial"/>
          <w:b/>
          <w:sz w:val="20"/>
          <w:szCs w:val="20"/>
        </w:rPr>
        <w:t>D</w:t>
      </w:r>
      <w:r w:rsidRPr="002E3259">
        <w:rPr>
          <w:rFonts w:ascii="Arial" w:eastAsia="Calibri" w:hAnsi="Arial" w:cs="Arial"/>
          <w:b/>
          <w:sz w:val="20"/>
          <w:szCs w:val="20"/>
        </w:rPr>
        <w:t xml:space="preserve">istance </w:t>
      </w:r>
      <w:r>
        <w:rPr>
          <w:rFonts w:ascii="Arial" w:eastAsia="Calibri" w:hAnsi="Arial" w:cs="Arial"/>
          <w:b/>
          <w:sz w:val="20"/>
          <w:szCs w:val="20"/>
        </w:rPr>
        <w:t>E</w:t>
      </w:r>
      <w:r w:rsidRPr="002E3259">
        <w:rPr>
          <w:rFonts w:ascii="Arial" w:eastAsia="Calibri" w:hAnsi="Arial" w:cs="Arial"/>
          <w:b/>
          <w:sz w:val="20"/>
          <w:szCs w:val="20"/>
        </w:rPr>
        <w:t>ducation</w:t>
      </w:r>
    </w:p>
    <w:p w:rsidR="002E3259" w:rsidRPr="001508C0" w:rsidRDefault="002E3259" w:rsidP="002E3259">
      <w:pPr>
        <w:spacing w:after="0" w:line="240" w:lineRule="auto"/>
        <w:rPr>
          <w:rStyle w:val="apple-style-span"/>
          <w:rFonts w:ascii="Arial" w:hAnsi="Arial" w:cs="Arial"/>
          <w:color w:val="000000"/>
          <w:sz w:val="20"/>
          <w:szCs w:val="20"/>
          <w:lang w:val="en-GB"/>
        </w:rPr>
      </w:pPr>
      <w:r>
        <w:rPr>
          <w:rStyle w:val="apple-style-span"/>
          <w:rFonts w:ascii="Arial" w:hAnsi="Arial" w:cs="Arial"/>
          <w:color w:val="000000"/>
          <w:sz w:val="20"/>
          <w:szCs w:val="20"/>
          <w:lang w:val="en-GB"/>
        </w:rPr>
        <w:t>Nurhayat</w:t>
      </w:r>
      <w:r w:rsidRPr="001508C0">
        <w:rPr>
          <w:rStyle w:val="apple-style-span"/>
          <w:rFonts w:ascii="Arial" w:hAnsi="Arial" w:cs="Arial"/>
          <w:color w:val="000000"/>
          <w:sz w:val="20"/>
          <w:szCs w:val="20"/>
          <w:lang w:val="en-GB"/>
        </w:rPr>
        <w:t xml:space="preserve"> Varol, </w:t>
      </w:r>
      <w:proofErr w:type="spellStart"/>
      <w:r>
        <w:rPr>
          <w:rStyle w:val="apple-style-span"/>
          <w:rFonts w:ascii="Arial" w:hAnsi="Arial" w:cs="Arial"/>
          <w:color w:val="000000"/>
          <w:sz w:val="20"/>
          <w:szCs w:val="20"/>
          <w:lang w:val="en-GB"/>
        </w:rPr>
        <w:t>Firat</w:t>
      </w:r>
      <w:proofErr w:type="spellEnd"/>
      <w:r>
        <w:rPr>
          <w:rStyle w:val="apple-style-span"/>
          <w:rFonts w:ascii="Arial" w:hAnsi="Arial" w:cs="Arial"/>
          <w:color w:val="000000"/>
          <w:sz w:val="20"/>
          <w:szCs w:val="20"/>
          <w:lang w:val="en-GB"/>
        </w:rPr>
        <w:t xml:space="preserve"> University</w:t>
      </w:r>
      <w:r w:rsidRPr="001508C0">
        <w:rPr>
          <w:rStyle w:val="apple-style-span"/>
          <w:rFonts w:ascii="Arial" w:hAnsi="Arial" w:cs="Arial"/>
          <w:color w:val="000000"/>
          <w:sz w:val="20"/>
          <w:szCs w:val="20"/>
          <w:lang w:val="en-GB"/>
        </w:rPr>
        <w:t xml:space="preserve">, </w:t>
      </w:r>
      <w:proofErr w:type="spellStart"/>
      <w:r>
        <w:rPr>
          <w:rStyle w:val="apple-style-span"/>
          <w:rFonts w:ascii="Arial" w:hAnsi="Arial" w:cs="Arial"/>
          <w:color w:val="000000"/>
          <w:sz w:val="20"/>
          <w:szCs w:val="20"/>
          <w:lang w:val="en-GB"/>
        </w:rPr>
        <w:t>Elazig</w:t>
      </w:r>
      <w:proofErr w:type="spellEnd"/>
      <w:r w:rsidRPr="001508C0">
        <w:rPr>
          <w:rStyle w:val="apple-style-span"/>
          <w:rFonts w:ascii="Arial" w:hAnsi="Arial" w:cs="Arial"/>
          <w:color w:val="000000"/>
          <w:sz w:val="20"/>
          <w:szCs w:val="20"/>
          <w:lang w:val="en-GB"/>
        </w:rPr>
        <w:t xml:space="preserve">, </w:t>
      </w:r>
      <w:r>
        <w:rPr>
          <w:rStyle w:val="apple-style-span"/>
          <w:rFonts w:ascii="Arial" w:hAnsi="Arial" w:cs="Arial"/>
          <w:color w:val="000000"/>
          <w:sz w:val="20"/>
          <w:szCs w:val="20"/>
          <w:lang w:val="en-GB"/>
        </w:rPr>
        <w:t>Turkey</w:t>
      </w:r>
    </w:p>
    <w:p w:rsidR="002E3259" w:rsidRDefault="002E3259" w:rsidP="00CD10FE">
      <w:pPr>
        <w:spacing w:after="0"/>
        <w:rPr>
          <w:rFonts w:ascii="Arial" w:eastAsia="Calibri" w:hAnsi="Arial" w:cs="Arial"/>
          <w:sz w:val="20"/>
          <w:szCs w:val="20"/>
        </w:rPr>
      </w:pPr>
      <w:r>
        <w:rPr>
          <w:rStyle w:val="apple-style-span"/>
          <w:rFonts w:ascii="Arial" w:hAnsi="Arial" w:cs="Arial"/>
          <w:color w:val="000000"/>
          <w:sz w:val="20"/>
          <w:szCs w:val="20"/>
          <w:lang w:val="en-GB"/>
        </w:rPr>
        <w:t>Nurhayat_varol@yahoo.com</w:t>
      </w:r>
      <w:r w:rsidRPr="001508C0">
        <w:rPr>
          <w:rFonts w:ascii="Arial" w:hAnsi="Arial" w:cs="Arial"/>
          <w:color w:val="000000"/>
          <w:sz w:val="20"/>
          <w:szCs w:val="20"/>
          <w:lang w:val="en-GB"/>
        </w:rPr>
        <w:br/>
      </w:r>
    </w:p>
    <w:p w:rsidR="00CD10FE" w:rsidRPr="0095021C" w:rsidRDefault="00CD10FE" w:rsidP="00CD10FE">
      <w:pPr>
        <w:spacing w:after="0"/>
        <w:rPr>
          <w:rFonts w:ascii="Arial" w:eastAsia="Calibri" w:hAnsi="Arial" w:cs="Arial"/>
          <w:sz w:val="20"/>
          <w:szCs w:val="20"/>
        </w:rPr>
      </w:pPr>
    </w:p>
    <w:p w:rsidR="009C7960" w:rsidRPr="0095021C" w:rsidRDefault="00CD10FE" w:rsidP="00EE55CD">
      <w:pPr>
        <w:jc w:val="both"/>
        <w:rPr>
          <w:rFonts w:ascii="Arial" w:eastAsia="Calibri" w:hAnsi="Arial" w:cs="Arial"/>
          <w:sz w:val="20"/>
          <w:szCs w:val="20"/>
        </w:rPr>
      </w:pPr>
      <w:r w:rsidRPr="00CD10FE">
        <w:rPr>
          <w:rFonts w:ascii="Arial" w:eastAsia="Calibri" w:hAnsi="Arial" w:cs="Arial"/>
          <w:b/>
          <w:sz w:val="20"/>
          <w:szCs w:val="20"/>
        </w:rPr>
        <w:t>Abstract:</w:t>
      </w:r>
      <w:r>
        <w:rPr>
          <w:rFonts w:ascii="Arial" w:eastAsia="Calibri" w:hAnsi="Arial" w:cs="Arial"/>
          <w:sz w:val="20"/>
          <w:szCs w:val="20"/>
        </w:rPr>
        <w:t xml:space="preserve"> </w:t>
      </w:r>
      <w:r w:rsidR="009C7960" w:rsidRPr="0095021C">
        <w:rPr>
          <w:rFonts w:ascii="Arial" w:eastAsia="Calibri" w:hAnsi="Arial" w:cs="Arial"/>
          <w:sz w:val="20"/>
          <w:szCs w:val="20"/>
        </w:rPr>
        <w:t xml:space="preserve">Distance education is a teaching method which usage has increased rapidly on the last few decades. The most advantages of the distance education are to be independent from the place and time. Especially for the people who have a job, distance education offers a good opportunity to last lifelong education for everybody.    </w:t>
      </w:r>
    </w:p>
    <w:p w:rsidR="009C7960" w:rsidRPr="0095021C" w:rsidRDefault="009C7960" w:rsidP="00EE55CD">
      <w:pPr>
        <w:jc w:val="both"/>
        <w:rPr>
          <w:rFonts w:ascii="Arial" w:eastAsia="Calibri" w:hAnsi="Arial" w:cs="Arial"/>
          <w:sz w:val="20"/>
          <w:szCs w:val="20"/>
        </w:rPr>
      </w:pPr>
      <w:r w:rsidRPr="0095021C">
        <w:rPr>
          <w:rFonts w:ascii="Arial" w:eastAsia="Calibri" w:hAnsi="Arial" w:cs="Arial"/>
          <w:sz w:val="20"/>
          <w:szCs w:val="20"/>
        </w:rPr>
        <w:t>Thanks to rapid developed information technology there are some new methods used by teaching for technical courses as a distance. Multimedia is a flexible and creative teaching tool that supports distance education. Using simulation and animation by course materials on virtual environment enable for the students to follow technical courses like robotics.</w:t>
      </w:r>
    </w:p>
    <w:p w:rsidR="009C7960" w:rsidRPr="0095021C" w:rsidRDefault="009C7960" w:rsidP="00EE55CD">
      <w:pPr>
        <w:jc w:val="both"/>
        <w:rPr>
          <w:rFonts w:ascii="Arial" w:eastAsia="Calibri" w:hAnsi="Arial" w:cs="Arial"/>
          <w:sz w:val="20"/>
          <w:szCs w:val="20"/>
        </w:rPr>
      </w:pPr>
      <w:r w:rsidRPr="0095021C">
        <w:rPr>
          <w:rFonts w:ascii="Arial" w:eastAsia="Calibri" w:hAnsi="Arial" w:cs="Arial"/>
          <w:sz w:val="20"/>
          <w:szCs w:val="20"/>
        </w:rPr>
        <w:t>Experienced learning can be explained as a teaching method where the students act the real roles. They learn doing experiment on the computer screen. Experiential learning is a knowledge management o</w:t>
      </w:r>
      <w:r w:rsidRPr="0095021C">
        <w:rPr>
          <w:rFonts w:ascii="Arial" w:hAnsi="Arial" w:cs="Arial"/>
          <w:sz w:val="20"/>
          <w:szCs w:val="20"/>
        </w:rPr>
        <w:t>f the human capital. To catch the</w:t>
      </w:r>
      <w:r w:rsidRPr="0095021C">
        <w:rPr>
          <w:rFonts w:ascii="Arial" w:eastAsia="Calibri" w:hAnsi="Arial" w:cs="Arial"/>
          <w:sz w:val="20"/>
          <w:szCs w:val="20"/>
        </w:rPr>
        <w:t xml:space="preserve"> success a team work is necessary for teaching a technical course online.</w:t>
      </w:r>
    </w:p>
    <w:p w:rsidR="009C7960" w:rsidRPr="0095021C" w:rsidRDefault="009C7960" w:rsidP="00EE55CD">
      <w:pPr>
        <w:jc w:val="both"/>
        <w:rPr>
          <w:rFonts w:ascii="Arial" w:eastAsia="Calibri" w:hAnsi="Arial" w:cs="Arial"/>
          <w:sz w:val="20"/>
          <w:szCs w:val="20"/>
        </w:rPr>
      </w:pPr>
      <w:r w:rsidRPr="0095021C">
        <w:rPr>
          <w:rFonts w:ascii="Arial" w:eastAsia="Calibri" w:hAnsi="Arial" w:cs="Arial"/>
          <w:sz w:val="20"/>
          <w:szCs w:val="20"/>
        </w:rPr>
        <w:t>Human capital is a potential of the competences, knowledge and personality attributes for offering a technical course online. A team work is necessary for preparing a learning strategy based on experiential learning. The main target on experienced learning is to be able to create a bridge between human capital and knowledge management.</w:t>
      </w:r>
    </w:p>
    <w:p w:rsidR="009C7960" w:rsidRPr="0095021C" w:rsidRDefault="009C7960" w:rsidP="00EE55CD">
      <w:pPr>
        <w:jc w:val="both"/>
        <w:rPr>
          <w:rFonts w:ascii="Arial" w:eastAsia="Calibri" w:hAnsi="Arial" w:cs="Arial"/>
          <w:sz w:val="20"/>
          <w:szCs w:val="20"/>
        </w:rPr>
      </w:pPr>
      <w:r w:rsidRPr="0095021C">
        <w:rPr>
          <w:rFonts w:ascii="Arial" w:eastAsia="Calibri" w:hAnsi="Arial" w:cs="Arial"/>
          <w:sz w:val="20"/>
          <w:szCs w:val="20"/>
        </w:rPr>
        <w:t xml:space="preserve">We have taught robotics course online since 2001 at </w:t>
      </w:r>
      <w:proofErr w:type="spellStart"/>
      <w:r w:rsidRPr="0095021C">
        <w:rPr>
          <w:rFonts w:ascii="Arial" w:eastAsia="Calibri" w:hAnsi="Arial" w:cs="Arial"/>
          <w:sz w:val="20"/>
          <w:szCs w:val="20"/>
        </w:rPr>
        <w:t>Firat</w:t>
      </w:r>
      <w:proofErr w:type="spellEnd"/>
      <w:r w:rsidRPr="0095021C">
        <w:rPr>
          <w:rFonts w:ascii="Arial" w:eastAsia="Calibri" w:hAnsi="Arial" w:cs="Arial"/>
          <w:sz w:val="20"/>
          <w:szCs w:val="20"/>
        </w:rPr>
        <w:t xml:space="preserve"> University. At that time some people bearded this method because they adduced that it will not be possible to teach a technical subject as a distance. We prepared all course materials online supported by animation and simulation. Students experienced course contents on virtual environment.</w:t>
      </w:r>
    </w:p>
    <w:p w:rsidR="009C7960" w:rsidRPr="0095021C" w:rsidRDefault="009C7960" w:rsidP="00EE55CD">
      <w:pPr>
        <w:jc w:val="both"/>
        <w:rPr>
          <w:rFonts w:ascii="Arial" w:eastAsia="Calibri" w:hAnsi="Arial" w:cs="Arial"/>
          <w:sz w:val="20"/>
          <w:szCs w:val="20"/>
        </w:rPr>
      </w:pPr>
      <w:r w:rsidRPr="0095021C">
        <w:rPr>
          <w:rFonts w:ascii="Arial" w:eastAsia="Calibri" w:hAnsi="Arial" w:cs="Arial"/>
          <w:sz w:val="20"/>
          <w:szCs w:val="20"/>
        </w:rPr>
        <w:t xml:space="preserve">We followed the success of all students who have taken robotics courses online. We built an institution </w:t>
      </w:r>
      <w:r w:rsidR="00CD10FE">
        <w:rPr>
          <w:rFonts w:ascii="Arial" w:eastAsia="Calibri" w:hAnsi="Arial" w:cs="Arial"/>
          <w:sz w:val="20"/>
          <w:szCs w:val="20"/>
        </w:rPr>
        <w:t>called Distance Education Center</w:t>
      </w:r>
      <w:r w:rsidRPr="0095021C">
        <w:rPr>
          <w:rFonts w:ascii="Arial" w:eastAsia="Calibri" w:hAnsi="Arial" w:cs="Arial"/>
          <w:sz w:val="20"/>
          <w:szCs w:val="20"/>
        </w:rPr>
        <w:t xml:space="preserve"> wher</w:t>
      </w:r>
      <w:r w:rsidR="00384B60" w:rsidRPr="0095021C">
        <w:rPr>
          <w:rFonts w:ascii="Arial" w:hAnsi="Arial" w:cs="Arial"/>
          <w:sz w:val="20"/>
          <w:szCs w:val="20"/>
        </w:rPr>
        <w:t xml:space="preserve">e human </w:t>
      </w:r>
      <w:r w:rsidR="00CD10FE" w:rsidRPr="0095021C">
        <w:rPr>
          <w:rFonts w:ascii="Arial" w:hAnsi="Arial" w:cs="Arial"/>
          <w:sz w:val="20"/>
          <w:szCs w:val="20"/>
        </w:rPr>
        <w:t>capital was</w:t>
      </w:r>
      <w:r w:rsidR="00384B60" w:rsidRPr="0095021C">
        <w:rPr>
          <w:rFonts w:ascii="Arial" w:hAnsi="Arial" w:cs="Arial"/>
          <w:sz w:val="20"/>
          <w:szCs w:val="20"/>
        </w:rPr>
        <w:t xml:space="preserve"> evaluated a</w:t>
      </w:r>
      <w:r w:rsidRPr="0095021C">
        <w:rPr>
          <w:rFonts w:ascii="Arial" w:eastAsia="Calibri" w:hAnsi="Arial" w:cs="Arial"/>
          <w:sz w:val="20"/>
          <w:szCs w:val="20"/>
        </w:rPr>
        <w:t>nd a creative knowledge management applied.</w:t>
      </w:r>
    </w:p>
    <w:p w:rsidR="00CD10FE" w:rsidRDefault="009C7960" w:rsidP="00CD10FE">
      <w:pPr>
        <w:spacing w:after="0"/>
        <w:jc w:val="both"/>
        <w:rPr>
          <w:rFonts w:ascii="Arial" w:eastAsia="Calibri" w:hAnsi="Arial" w:cs="Arial"/>
          <w:sz w:val="20"/>
          <w:szCs w:val="20"/>
        </w:rPr>
      </w:pPr>
      <w:r w:rsidRPr="0095021C">
        <w:rPr>
          <w:rFonts w:ascii="Arial" w:eastAsia="Calibri" w:hAnsi="Arial" w:cs="Arial"/>
          <w:sz w:val="20"/>
          <w:szCs w:val="20"/>
        </w:rPr>
        <w:t xml:space="preserve">In this paper experiential learning methods that applied at </w:t>
      </w:r>
      <w:proofErr w:type="spellStart"/>
      <w:r w:rsidRPr="0095021C">
        <w:rPr>
          <w:rFonts w:ascii="Arial" w:eastAsia="Calibri" w:hAnsi="Arial" w:cs="Arial"/>
          <w:sz w:val="20"/>
          <w:szCs w:val="20"/>
        </w:rPr>
        <w:t>Firat</w:t>
      </w:r>
      <w:proofErr w:type="spellEnd"/>
      <w:r w:rsidRPr="0095021C">
        <w:rPr>
          <w:rFonts w:ascii="Arial" w:eastAsia="Calibri" w:hAnsi="Arial" w:cs="Arial"/>
          <w:sz w:val="20"/>
          <w:szCs w:val="20"/>
        </w:rPr>
        <w:t xml:space="preserve"> University are discussed. The organization applied on human capital was evaluated and findings are criticized and finally some recommendations are offered for the management of the human capitals by robotics course.  </w:t>
      </w:r>
    </w:p>
    <w:p w:rsidR="00CD10FE" w:rsidRDefault="00CD10FE" w:rsidP="00CD10FE">
      <w:pPr>
        <w:spacing w:after="0"/>
        <w:jc w:val="both"/>
        <w:rPr>
          <w:rFonts w:ascii="Arial" w:eastAsia="Calibri" w:hAnsi="Arial" w:cs="Arial"/>
          <w:sz w:val="20"/>
          <w:szCs w:val="20"/>
        </w:rPr>
      </w:pPr>
    </w:p>
    <w:p w:rsidR="00CD10FE" w:rsidRDefault="00CD10FE" w:rsidP="00CD10FE">
      <w:pPr>
        <w:spacing w:after="0"/>
        <w:jc w:val="both"/>
        <w:rPr>
          <w:rFonts w:ascii="Arial" w:eastAsia="Calibri" w:hAnsi="Arial" w:cs="Arial"/>
          <w:sz w:val="20"/>
          <w:szCs w:val="20"/>
        </w:rPr>
      </w:pPr>
    </w:p>
    <w:p w:rsidR="009C7960" w:rsidRDefault="00CD10FE" w:rsidP="00CD10FE">
      <w:pPr>
        <w:spacing w:after="0"/>
        <w:jc w:val="both"/>
        <w:rPr>
          <w:rStyle w:val="apple-style-span"/>
          <w:rFonts w:ascii="Arial" w:hAnsi="Arial" w:cs="Arial"/>
          <w:color w:val="000000"/>
          <w:sz w:val="20"/>
          <w:szCs w:val="20"/>
          <w:lang w:val="en-GB"/>
        </w:rPr>
      </w:pPr>
      <w:r w:rsidRPr="001508C0">
        <w:rPr>
          <w:rStyle w:val="apple-style-span"/>
          <w:rFonts w:ascii="Arial" w:hAnsi="Arial" w:cs="Arial"/>
          <w:b/>
          <w:color w:val="000000"/>
          <w:sz w:val="20"/>
          <w:szCs w:val="20"/>
          <w:lang w:val="en-GB"/>
        </w:rPr>
        <w:t>Keywords:</w:t>
      </w:r>
      <w:r w:rsidRPr="001508C0">
        <w:rPr>
          <w:rStyle w:val="apple-style-span"/>
          <w:rFonts w:ascii="Arial" w:hAnsi="Arial" w:cs="Arial"/>
          <w:color w:val="000000"/>
          <w:sz w:val="20"/>
          <w:szCs w:val="20"/>
          <w:lang w:val="en-GB"/>
        </w:rPr>
        <w:t xml:space="preserve"> </w:t>
      </w:r>
      <w:r>
        <w:rPr>
          <w:rStyle w:val="apple-style-span"/>
          <w:rFonts w:ascii="Arial" w:hAnsi="Arial" w:cs="Arial"/>
          <w:color w:val="000000"/>
          <w:sz w:val="20"/>
          <w:szCs w:val="20"/>
          <w:lang w:val="en-GB"/>
        </w:rPr>
        <w:t>Distance education, online course, robotics, technology related courses</w:t>
      </w:r>
    </w:p>
    <w:p w:rsidR="00CD10FE" w:rsidRPr="0095021C" w:rsidRDefault="00CD10FE" w:rsidP="00CD10FE">
      <w:pPr>
        <w:spacing w:after="0"/>
        <w:jc w:val="both"/>
        <w:rPr>
          <w:rFonts w:ascii="Arial" w:hAnsi="Arial" w:cs="Arial"/>
          <w:sz w:val="20"/>
          <w:szCs w:val="20"/>
        </w:rPr>
      </w:pPr>
    </w:p>
    <w:p w:rsidR="008D58F5" w:rsidRDefault="00CD10FE" w:rsidP="00CD10FE">
      <w:pPr>
        <w:pStyle w:val="ListeParagraf"/>
        <w:numPr>
          <w:ilvl w:val="0"/>
          <w:numId w:val="2"/>
        </w:numPr>
        <w:spacing w:after="0"/>
        <w:ind w:left="360"/>
        <w:jc w:val="both"/>
        <w:rPr>
          <w:rFonts w:ascii="Arial" w:hAnsi="Arial" w:cs="Arial"/>
          <w:b/>
          <w:sz w:val="20"/>
          <w:szCs w:val="20"/>
        </w:rPr>
      </w:pPr>
      <w:r w:rsidRPr="00CD10FE">
        <w:rPr>
          <w:rFonts w:ascii="Arial" w:hAnsi="Arial" w:cs="Arial"/>
          <w:b/>
          <w:sz w:val="20"/>
          <w:szCs w:val="20"/>
        </w:rPr>
        <w:t>Introduction</w:t>
      </w:r>
    </w:p>
    <w:p w:rsidR="00CD10FE" w:rsidRPr="00CD10FE" w:rsidRDefault="00CD10FE" w:rsidP="00CD10FE">
      <w:pPr>
        <w:spacing w:after="0"/>
        <w:jc w:val="both"/>
        <w:rPr>
          <w:rFonts w:ascii="Arial" w:hAnsi="Arial" w:cs="Arial"/>
          <w:b/>
          <w:sz w:val="20"/>
          <w:szCs w:val="20"/>
        </w:rPr>
      </w:pPr>
    </w:p>
    <w:p w:rsidR="00F27981" w:rsidRPr="0095021C" w:rsidRDefault="00F27981" w:rsidP="00CD10FE">
      <w:pPr>
        <w:jc w:val="both"/>
        <w:rPr>
          <w:rFonts w:ascii="Arial" w:hAnsi="Arial" w:cs="Arial"/>
          <w:sz w:val="20"/>
          <w:szCs w:val="20"/>
        </w:rPr>
      </w:pPr>
      <w:r w:rsidRPr="0095021C">
        <w:rPr>
          <w:rFonts w:ascii="Arial" w:hAnsi="Arial" w:cs="Arial"/>
          <w:sz w:val="20"/>
          <w:szCs w:val="20"/>
        </w:rPr>
        <w:t xml:space="preserve">Each year brings new technological infrastructure improvements. It is obvious that these improvements change the lifestyle of the community, such </w:t>
      </w:r>
      <w:r w:rsidR="00CF5639" w:rsidRPr="0095021C">
        <w:rPr>
          <w:rFonts w:ascii="Arial" w:hAnsi="Arial" w:cs="Arial"/>
          <w:sz w:val="20"/>
          <w:szCs w:val="20"/>
        </w:rPr>
        <w:t>as</w:t>
      </w:r>
      <w:r w:rsidRPr="0095021C">
        <w:rPr>
          <w:rFonts w:ascii="Arial" w:hAnsi="Arial" w:cs="Arial"/>
          <w:sz w:val="20"/>
          <w:szCs w:val="20"/>
        </w:rPr>
        <w:t xml:space="preserve"> some difficult</w:t>
      </w:r>
      <w:r w:rsidR="00CF5639">
        <w:rPr>
          <w:rFonts w:ascii="Arial" w:hAnsi="Arial" w:cs="Arial"/>
          <w:sz w:val="20"/>
          <w:szCs w:val="20"/>
        </w:rPr>
        <w:t xml:space="preserve"> to perform tasks getting easier and</w:t>
      </w:r>
      <w:r w:rsidRPr="0095021C">
        <w:rPr>
          <w:rFonts w:ascii="Arial" w:hAnsi="Arial" w:cs="Arial"/>
          <w:sz w:val="20"/>
          <w:szCs w:val="20"/>
        </w:rPr>
        <w:t xml:space="preserve"> larger devices are </w:t>
      </w:r>
      <w:r w:rsidR="00C40F36" w:rsidRPr="0095021C">
        <w:rPr>
          <w:rFonts w:ascii="Arial" w:hAnsi="Arial" w:cs="Arial"/>
          <w:sz w:val="20"/>
          <w:szCs w:val="20"/>
        </w:rPr>
        <w:t>getting smaller</w:t>
      </w:r>
      <w:r w:rsidRPr="0095021C">
        <w:rPr>
          <w:rFonts w:ascii="Arial" w:hAnsi="Arial" w:cs="Arial"/>
          <w:sz w:val="20"/>
          <w:szCs w:val="20"/>
        </w:rPr>
        <w:t>, more mobile and portable. One other improvement that affects our community is the robotic technology and their applications.</w:t>
      </w:r>
    </w:p>
    <w:p w:rsidR="00C27D7B" w:rsidRPr="0095021C" w:rsidRDefault="00F27981" w:rsidP="00CD10FE">
      <w:pPr>
        <w:autoSpaceDE w:val="0"/>
        <w:autoSpaceDN w:val="0"/>
        <w:adjustRightInd w:val="0"/>
        <w:spacing w:after="0"/>
        <w:jc w:val="both"/>
        <w:rPr>
          <w:rFonts w:ascii="Arial" w:hAnsi="Arial" w:cs="Arial"/>
          <w:sz w:val="20"/>
          <w:szCs w:val="20"/>
        </w:rPr>
      </w:pPr>
      <w:r w:rsidRPr="0095021C">
        <w:rPr>
          <w:rFonts w:ascii="Arial" w:hAnsi="Arial" w:cs="Arial"/>
          <w:sz w:val="20"/>
          <w:szCs w:val="20"/>
        </w:rPr>
        <w:lastRenderedPageBreak/>
        <w:t>A robot can be described as a mechanical device programmed to perform a manipulative task under automatic control.</w:t>
      </w:r>
      <w:r w:rsidR="00C27D7B" w:rsidRPr="0095021C">
        <w:rPr>
          <w:rFonts w:ascii="Arial" w:hAnsi="Arial" w:cs="Arial"/>
          <w:sz w:val="20"/>
          <w:szCs w:val="20"/>
        </w:rPr>
        <w:t xml:space="preserve"> Another definition for the robot is that it is an electro mechanic device that is driven by a computer program</w:t>
      </w:r>
      <w:r w:rsidR="00CF5639">
        <w:rPr>
          <w:rFonts w:ascii="Arial" w:hAnsi="Arial" w:cs="Arial"/>
          <w:sz w:val="20"/>
          <w:szCs w:val="20"/>
        </w:rPr>
        <w:t xml:space="preserve"> or an operator administrator.</w:t>
      </w:r>
      <w:r w:rsidR="00C27D7B" w:rsidRPr="0095021C">
        <w:rPr>
          <w:rFonts w:ascii="Arial" w:hAnsi="Arial" w:cs="Arial"/>
          <w:sz w:val="20"/>
          <w:szCs w:val="20"/>
        </w:rPr>
        <w:t xml:space="preserve"> Overall, we can say that robotics generally perform the </w:t>
      </w:r>
      <w:r w:rsidR="00CF5639">
        <w:rPr>
          <w:rFonts w:ascii="Arial" w:hAnsi="Arial" w:cs="Arial"/>
          <w:sz w:val="20"/>
          <w:szCs w:val="20"/>
        </w:rPr>
        <w:t>tasks that a human would do.</w:t>
      </w:r>
      <w:r w:rsidR="00C27D7B" w:rsidRPr="0095021C">
        <w:rPr>
          <w:rFonts w:ascii="Arial" w:hAnsi="Arial" w:cs="Arial"/>
          <w:sz w:val="20"/>
          <w:szCs w:val="20"/>
        </w:rPr>
        <w:t xml:space="preserve"> With this definition, the devices at our home can be considered as robots.</w:t>
      </w:r>
      <w:r w:rsidR="00BB79CD">
        <w:rPr>
          <w:rFonts w:ascii="Arial" w:hAnsi="Arial" w:cs="Arial"/>
          <w:sz w:val="20"/>
          <w:szCs w:val="20"/>
        </w:rPr>
        <w:t xml:space="preserve"> For instance, the iRobot (Sung et al., 2007)</w:t>
      </w:r>
      <w:r w:rsidR="006C4D86" w:rsidRPr="0095021C">
        <w:rPr>
          <w:rFonts w:ascii="Arial" w:hAnsi="Arial" w:cs="Arial"/>
          <w:sz w:val="20"/>
          <w:szCs w:val="20"/>
        </w:rPr>
        <w:t xml:space="preserve"> is one of the newest </w:t>
      </w:r>
      <w:r w:rsidR="00BB79CD" w:rsidRPr="0095021C">
        <w:rPr>
          <w:rFonts w:ascii="Arial" w:hAnsi="Arial" w:cs="Arial"/>
          <w:sz w:val="20"/>
          <w:szCs w:val="20"/>
        </w:rPr>
        <w:t>technologies</w:t>
      </w:r>
      <w:r w:rsidR="006C4D86" w:rsidRPr="0095021C">
        <w:rPr>
          <w:rFonts w:ascii="Arial" w:hAnsi="Arial" w:cs="Arial"/>
          <w:sz w:val="20"/>
          <w:szCs w:val="20"/>
        </w:rPr>
        <w:t xml:space="preserve"> that </w:t>
      </w:r>
      <w:r w:rsidR="00BB79CD" w:rsidRPr="0095021C">
        <w:rPr>
          <w:rFonts w:ascii="Arial" w:hAnsi="Arial" w:cs="Arial"/>
          <w:sz w:val="20"/>
          <w:szCs w:val="20"/>
        </w:rPr>
        <w:t>sweep</w:t>
      </w:r>
      <w:r w:rsidR="006C4D86" w:rsidRPr="0095021C">
        <w:rPr>
          <w:rFonts w:ascii="Arial" w:hAnsi="Arial" w:cs="Arial"/>
          <w:sz w:val="20"/>
          <w:szCs w:val="20"/>
        </w:rPr>
        <w:t xml:space="preserve"> the floor. </w:t>
      </w:r>
      <w:r w:rsidR="00C40F36" w:rsidRPr="0095021C">
        <w:rPr>
          <w:rFonts w:ascii="Arial" w:hAnsi="Arial" w:cs="Arial"/>
          <w:sz w:val="20"/>
          <w:szCs w:val="20"/>
        </w:rPr>
        <w:t xml:space="preserve"> Another definition for robots is that the robots are devices which have at least one arm, o</w:t>
      </w:r>
      <w:r w:rsidR="000906D3">
        <w:rPr>
          <w:rFonts w:ascii="Arial" w:hAnsi="Arial" w:cs="Arial"/>
          <w:sz w:val="20"/>
          <w:szCs w:val="20"/>
        </w:rPr>
        <w:t>ne hand, and sensors to find their</w:t>
      </w:r>
      <w:r w:rsidR="00C40F36" w:rsidRPr="0095021C">
        <w:rPr>
          <w:rFonts w:ascii="Arial" w:hAnsi="Arial" w:cs="Arial"/>
          <w:sz w:val="20"/>
          <w:szCs w:val="20"/>
        </w:rPr>
        <w:t xml:space="preserve"> position</w:t>
      </w:r>
      <w:r w:rsidR="000906D3">
        <w:rPr>
          <w:rFonts w:ascii="Arial" w:hAnsi="Arial" w:cs="Arial"/>
          <w:sz w:val="20"/>
          <w:szCs w:val="20"/>
        </w:rPr>
        <w:t>s</w:t>
      </w:r>
      <w:r w:rsidR="00C40F36" w:rsidRPr="0095021C">
        <w:rPr>
          <w:rFonts w:ascii="Arial" w:hAnsi="Arial" w:cs="Arial"/>
          <w:sz w:val="20"/>
          <w:szCs w:val="20"/>
        </w:rPr>
        <w:t xml:space="preserve"> that are used in industrial applications. One common point from all these definitions </w:t>
      </w:r>
      <w:r w:rsidR="00A2374F" w:rsidRPr="0095021C">
        <w:rPr>
          <w:rFonts w:ascii="Arial" w:hAnsi="Arial" w:cs="Arial"/>
          <w:sz w:val="20"/>
          <w:szCs w:val="20"/>
        </w:rPr>
        <w:t>is</w:t>
      </w:r>
      <w:r w:rsidR="00C40F36" w:rsidRPr="0095021C">
        <w:rPr>
          <w:rFonts w:ascii="Arial" w:hAnsi="Arial" w:cs="Arial"/>
          <w:sz w:val="20"/>
          <w:szCs w:val="20"/>
        </w:rPr>
        <w:t xml:space="preserve"> that the robots can be re-programmed and they have mechanical parts.</w:t>
      </w:r>
    </w:p>
    <w:p w:rsidR="00C40F36" w:rsidRPr="0095021C" w:rsidRDefault="00C40F36" w:rsidP="00CD10FE">
      <w:pPr>
        <w:autoSpaceDE w:val="0"/>
        <w:autoSpaceDN w:val="0"/>
        <w:adjustRightInd w:val="0"/>
        <w:spacing w:after="0"/>
        <w:jc w:val="both"/>
        <w:rPr>
          <w:rFonts w:ascii="Arial" w:hAnsi="Arial" w:cs="Arial"/>
          <w:sz w:val="20"/>
          <w:szCs w:val="20"/>
        </w:rPr>
      </w:pPr>
    </w:p>
    <w:p w:rsidR="00C40F36" w:rsidRPr="0095021C" w:rsidRDefault="00C40F36" w:rsidP="00CD10FE">
      <w:pPr>
        <w:autoSpaceDE w:val="0"/>
        <w:autoSpaceDN w:val="0"/>
        <w:adjustRightInd w:val="0"/>
        <w:spacing w:after="0"/>
        <w:jc w:val="both"/>
        <w:rPr>
          <w:rFonts w:ascii="Arial" w:hAnsi="Arial" w:cs="Arial"/>
          <w:sz w:val="20"/>
          <w:szCs w:val="20"/>
        </w:rPr>
      </w:pPr>
      <w:r w:rsidRPr="0095021C">
        <w:rPr>
          <w:rFonts w:ascii="Arial" w:hAnsi="Arial" w:cs="Arial"/>
          <w:sz w:val="20"/>
          <w:szCs w:val="20"/>
        </w:rPr>
        <w:t xml:space="preserve">Nowadays, </w:t>
      </w:r>
      <w:r w:rsidR="00A2374F" w:rsidRPr="0095021C">
        <w:rPr>
          <w:rFonts w:ascii="Arial" w:hAnsi="Arial" w:cs="Arial"/>
          <w:sz w:val="20"/>
          <w:szCs w:val="20"/>
        </w:rPr>
        <w:t xml:space="preserve">the robots are extensively used in industry. </w:t>
      </w:r>
      <w:r w:rsidR="006C4D86" w:rsidRPr="0095021C">
        <w:rPr>
          <w:rFonts w:ascii="Arial" w:hAnsi="Arial" w:cs="Arial"/>
          <w:sz w:val="20"/>
          <w:szCs w:val="20"/>
        </w:rPr>
        <w:t xml:space="preserve">Especially the robotic applications in auto industry have yielded better quality product </w:t>
      </w:r>
      <w:r w:rsidR="00BB79CD">
        <w:rPr>
          <w:rFonts w:ascii="Arial" w:hAnsi="Arial" w:cs="Arial"/>
          <w:sz w:val="20"/>
          <w:szCs w:val="20"/>
        </w:rPr>
        <w:t xml:space="preserve">and have speed up the process. </w:t>
      </w:r>
      <w:r w:rsidR="006C4D86" w:rsidRPr="0095021C">
        <w:rPr>
          <w:rFonts w:ascii="Arial" w:hAnsi="Arial" w:cs="Arial"/>
          <w:sz w:val="20"/>
          <w:szCs w:val="20"/>
        </w:rPr>
        <w:t xml:space="preserve">Most of the robotic technology in the industry is arm type of devices where their main tasks are to build, install and paint. </w:t>
      </w:r>
    </w:p>
    <w:p w:rsidR="006C4D86" w:rsidRPr="0095021C" w:rsidRDefault="006C4D86" w:rsidP="00CD10FE">
      <w:pPr>
        <w:autoSpaceDE w:val="0"/>
        <w:autoSpaceDN w:val="0"/>
        <w:adjustRightInd w:val="0"/>
        <w:spacing w:after="0"/>
        <w:jc w:val="both"/>
        <w:rPr>
          <w:rFonts w:ascii="Arial" w:hAnsi="Arial" w:cs="Arial"/>
          <w:sz w:val="20"/>
          <w:szCs w:val="20"/>
        </w:rPr>
      </w:pPr>
    </w:p>
    <w:p w:rsidR="006C4D86" w:rsidRPr="0095021C" w:rsidRDefault="006C4D86" w:rsidP="00CD10FE">
      <w:pPr>
        <w:autoSpaceDE w:val="0"/>
        <w:autoSpaceDN w:val="0"/>
        <w:adjustRightInd w:val="0"/>
        <w:spacing w:after="0"/>
        <w:jc w:val="both"/>
        <w:rPr>
          <w:rFonts w:ascii="Arial" w:hAnsi="Arial" w:cs="Arial"/>
          <w:sz w:val="20"/>
          <w:szCs w:val="20"/>
        </w:rPr>
      </w:pPr>
      <w:r w:rsidRPr="0095021C">
        <w:rPr>
          <w:rFonts w:ascii="Arial" w:hAnsi="Arial" w:cs="Arial"/>
          <w:sz w:val="20"/>
          <w:szCs w:val="20"/>
        </w:rPr>
        <w:t>Overall, the robots have the following properties.</w:t>
      </w:r>
    </w:p>
    <w:p w:rsidR="006C4D86" w:rsidRPr="0095021C" w:rsidRDefault="006C4D86" w:rsidP="00CD10FE">
      <w:pPr>
        <w:pStyle w:val="ListeParagraf"/>
        <w:numPr>
          <w:ilvl w:val="0"/>
          <w:numId w:val="1"/>
        </w:numPr>
        <w:autoSpaceDE w:val="0"/>
        <w:autoSpaceDN w:val="0"/>
        <w:adjustRightInd w:val="0"/>
        <w:spacing w:after="0"/>
        <w:jc w:val="both"/>
        <w:rPr>
          <w:rFonts w:ascii="Arial" w:hAnsi="Arial" w:cs="Arial"/>
          <w:sz w:val="20"/>
          <w:szCs w:val="20"/>
        </w:rPr>
      </w:pPr>
      <w:r w:rsidRPr="0095021C">
        <w:rPr>
          <w:rFonts w:ascii="Arial" w:hAnsi="Arial" w:cs="Arial"/>
          <w:sz w:val="20"/>
          <w:szCs w:val="20"/>
        </w:rPr>
        <w:t>Sensors: The sensors are primarily used for location detection.</w:t>
      </w:r>
    </w:p>
    <w:p w:rsidR="006C4D86" w:rsidRPr="0095021C" w:rsidRDefault="006C4D86" w:rsidP="00CD10FE">
      <w:pPr>
        <w:pStyle w:val="ListeParagraf"/>
        <w:numPr>
          <w:ilvl w:val="0"/>
          <w:numId w:val="1"/>
        </w:numPr>
        <w:autoSpaceDE w:val="0"/>
        <w:autoSpaceDN w:val="0"/>
        <w:adjustRightInd w:val="0"/>
        <w:spacing w:after="0"/>
        <w:jc w:val="both"/>
        <w:rPr>
          <w:rFonts w:ascii="Arial" w:hAnsi="Arial" w:cs="Arial"/>
          <w:sz w:val="20"/>
          <w:szCs w:val="20"/>
        </w:rPr>
      </w:pPr>
      <w:r w:rsidRPr="0095021C">
        <w:rPr>
          <w:rFonts w:ascii="Arial" w:hAnsi="Arial" w:cs="Arial"/>
          <w:sz w:val="20"/>
          <w:szCs w:val="20"/>
        </w:rPr>
        <w:t>Brain: The brain is used to decide on the momentary actions.</w:t>
      </w:r>
    </w:p>
    <w:p w:rsidR="006C4D86" w:rsidRPr="0095021C" w:rsidRDefault="006C4D86" w:rsidP="00CD10FE">
      <w:pPr>
        <w:pStyle w:val="ListeParagraf"/>
        <w:numPr>
          <w:ilvl w:val="0"/>
          <w:numId w:val="1"/>
        </w:numPr>
        <w:autoSpaceDE w:val="0"/>
        <w:autoSpaceDN w:val="0"/>
        <w:adjustRightInd w:val="0"/>
        <w:spacing w:after="0"/>
        <w:jc w:val="both"/>
        <w:rPr>
          <w:rFonts w:ascii="Arial" w:hAnsi="Arial" w:cs="Arial"/>
          <w:sz w:val="20"/>
          <w:szCs w:val="20"/>
        </w:rPr>
      </w:pPr>
      <w:r w:rsidRPr="0095021C">
        <w:rPr>
          <w:rFonts w:ascii="Arial" w:hAnsi="Arial" w:cs="Arial"/>
          <w:sz w:val="20"/>
          <w:szCs w:val="20"/>
        </w:rPr>
        <w:t>Movement parts: The movement parts apply the given directives by brain.</w:t>
      </w:r>
    </w:p>
    <w:p w:rsidR="00C27D7B" w:rsidRPr="0095021C" w:rsidRDefault="00C27D7B" w:rsidP="00CD10FE">
      <w:pPr>
        <w:autoSpaceDE w:val="0"/>
        <w:autoSpaceDN w:val="0"/>
        <w:adjustRightInd w:val="0"/>
        <w:spacing w:after="0"/>
        <w:jc w:val="both"/>
        <w:rPr>
          <w:rFonts w:ascii="Arial" w:hAnsi="Arial" w:cs="Arial"/>
          <w:sz w:val="20"/>
          <w:szCs w:val="20"/>
        </w:rPr>
      </w:pPr>
    </w:p>
    <w:p w:rsidR="007B4989" w:rsidRPr="0095021C" w:rsidRDefault="00BB79CD" w:rsidP="00CD10FE">
      <w:pPr>
        <w:autoSpaceDE w:val="0"/>
        <w:autoSpaceDN w:val="0"/>
        <w:adjustRightInd w:val="0"/>
        <w:spacing w:after="0"/>
        <w:jc w:val="both"/>
        <w:rPr>
          <w:rFonts w:ascii="Arial" w:hAnsi="Arial" w:cs="Arial"/>
          <w:sz w:val="20"/>
          <w:szCs w:val="20"/>
        </w:rPr>
      </w:pPr>
      <w:r>
        <w:rPr>
          <w:rFonts w:ascii="Arial" w:hAnsi="Arial" w:cs="Arial"/>
          <w:sz w:val="20"/>
          <w:szCs w:val="20"/>
        </w:rPr>
        <w:t>The discussed robotic t</w:t>
      </w:r>
      <w:r w:rsidR="00F27981" w:rsidRPr="0095021C">
        <w:rPr>
          <w:rFonts w:ascii="Arial" w:hAnsi="Arial" w:cs="Arial"/>
          <w:sz w:val="20"/>
          <w:szCs w:val="20"/>
        </w:rPr>
        <w:t xml:space="preserve">echnology is the product of Computer Engineering, Mechanical Engineering, Control Engineering, and Electrical and Electronics Engineering departments. Although </w:t>
      </w:r>
      <w:r w:rsidR="00384B60" w:rsidRPr="0095021C">
        <w:rPr>
          <w:rFonts w:ascii="Arial" w:hAnsi="Arial" w:cs="Arial"/>
          <w:sz w:val="20"/>
          <w:szCs w:val="20"/>
        </w:rPr>
        <w:t>these entire</w:t>
      </w:r>
      <w:r w:rsidR="00F27981" w:rsidRPr="0095021C">
        <w:rPr>
          <w:rFonts w:ascii="Arial" w:hAnsi="Arial" w:cs="Arial"/>
          <w:sz w:val="20"/>
          <w:szCs w:val="20"/>
        </w:rPr>
        <w:t xml:space="preserve"> fields play role in Robotics, Mechatronics Engineering is the newborn department name for the Robotics related education and research. </w:t>
      </w:r>
    </w:p>
    <w:p w:rsidR="00842CDC" w:rsidRPr="0095021C" w:rsidRDefault="00842CDC" w:rsidP="00CD10FE">
      <w:pPr>
        <w:autoSpaceDE w:val="0"/>
        <w:autoSpaceDN w:val="0"/>
        <w:adjustRightInd w:val="0"/>
        <w:spacing w:after="0"/>
        <w:jc w:val="both"/>
        <w:rPr>
          <w:rFonts w:ascii="Arial" w:hAnsi="Arial" w:cs="Arial"/>
          <w:sz w:val="20"/>
          <w:szCs w:val="20"/>
        </w:rPr>
      </w:pPr>
    </w:p>
    <w:p w:rsidR="00842CDC" w:rsidRPr="0095021C" w:rsidRDefault="00842CDC" w:rsidP="00CD10FE">
      <w:pPr>
        <w:autoSpaceDE w:val="0"/>
        <w:autoSpaceDN w:val="0"/>
        <w:adjustRightInd w:val="0"/>
        <w:spacing w:after="0"/>
        <w:jc w:val="both"/>
        <w:rPr>
          <w:rFonts w:ascii="Arial" w:hAnsi="Arial" w:cs="Arial"/>
          <w:sz w:val="20"/>
          <w:szCs w:val="20"/>
        </w:rPr>
      </w:pPr>
      <w:r w:rsidRPr="0095021C">
        <w:rPr>
          <w:rFonts w:ascii="Arial" w:hAnsi="Arial" w:cs="Arial"/>
          <w:sz w:val="20"/>
          <w:szCs w:val="20"/>
        </w:rPr>
        <w:t>Distance education of this type of technology related courses has not been offered extensively, due to budget constraints, quality of the education, a</w:t>
      </w:r>
      <w:r w:rsidR="00BB79CD">
        <w:rPr>
          <w:rFonts w:ascii="Arial" w:hAnsi="Arial" w:cs="Arial"/>
          <w:sz w:val="20"/>
          <w:szCs w:val="20"/>
        </w:rPr>
        <w:t>nd several failure stories (Varol, 2010)</w:t>
      </w:r>
      <w:r w:rsidRPr="0095021C">
        <w:rPr>
          <w:rFonts w:ascii="Arial" w:hAnsi="Arial" w:cs="Arial"/>
          <w:sz w:val="20"/>
          <w:szCs w:val="20"/>
        </w:rPr>
        <w:t xml:space="preserve">. </w:t>
      </w:r>
      <w:r w:rsidR="00E664E9">
        <w:rPr>
          <w:rFonts w:ascii="Arial" w:hAnsi="Arial" w:cs="Arial"/>
          <w:sz w:val="20"/>
          <w:szCs w:val="20"/>
        </w:rPr>
        <w:t xml:space="preserve">Moreover, knowledge management in distance education type of course is a challenging task. </w:t>
      </w:r>
      <w:r w:rsidRPr="0095021C">
        <w:rPr>
          <w:rFonts w:ascii="Arial" w:hAnsi="Arial" w:cs="Arial"/>
          <w:sz w:val="20"/>
          <w:szCs w:val="20"/>
        </w:rPr>
        <w:t>However, we have created a framework where the instructor act as supervisor at a remote location and students act as role players in their class environment without degrading the quality of education</w:t>
      </w:r>
      <w:r w:rsidR="00E664E9">
        <w:rPr>
          <w:rFonts w:ascii="Arial" w:hAnsi="Arial" w:cs="Arial"/>
          <w:sz w:val="20"/>
          <w:szCs w:val="20"/>
        </w:rPr>
        <w:t xml:space="preserve"> and increasing the human capital</w:t>
      </w:r>
      <w:r w:rsidRPr="0095021C">
        <w:rPr>
          <w:rFonts w:ascii="Arial" w:hAnsi="Arial" w:cs="Arial"/>
          <w:sz w:val="20"/>
          <w:szCs w:val="20"/>
        </w:rPr>
        <w:t>.</w:t>
      </w:r>
    </w:p>
    <w:p w:rsidR="00842CDC" w:rsidRPr="0095021C" w:rsidRDefault="00842CDC" w:rsidP="00CD10FE">
      <w:pPr>
        <w:autoSpaceDE w:val="0"/>
        <w:autoSpaceDN w:val="0"/>
        <w:adjustRightInd w:val="0"/>
        <w:spacing w:after="0"/>
        <w:jc w:val="both"/>
        <w:rPr>
          <w:rFonts w:ascii="Arial" w:hAnsi="Arial" w:cs="Arial"/>
          <w:sz w:val="20"/>
          <w:szCs w:val="20"/>
        </w:rPr>
      </w:pPr>
    </w:p>
    <w:p w:rsidR="002E76F4" w:rsidRPr="0095021C" w:rsidRDefault="002E76F4" w:rsidP="00CD10FE">
      <w:pPr>
        <w:autoSpaceDE w:val="0"/>
        <w:autoSpaceDN w:val="0"/>
        <w:adjustRightInd w:val="0"/>
        <w:spacing w:after="0"/>
        <w:jc w:val="both"/>
        <w:rPr>
          <w:rFonts w:ascii="Arial" w:hAnsi="Arial" w:cs="Arial"/>
          <w:sz w:val="20"/>
          <w:szCs w:val="20"/>
        </w:rPr>
      </w:pPr>
      <w:r w:rsidRPr="0095021C">
        <w:rPr>
          <w:rFonts w:ascii="Arial" w:hAnsi="Arial" w:cs="Arial"/>
          <w:sz w:val="20"/>
          <w:szCs w:val="20"/>
        </w:rPr>
        <w:t>In this work,</w:t>
      </w:r>
      <w:r w:rsidR="007B4989" w:rsidRPr="0095021C">
        <w:rPr>
          <w:rFonts w:ascii="Arial" w:hAnsi="Arial" w:cs="Arial"/>
          <w:sz w:val="20"/>
          <w:szCs w:val="20"/>
        </w:rPr>
        <w:t xml:space="preserve"> first we will discuss </w:t>
      </w:r>
      <w:r w:rsidR="00E36E6F" w:rsidRPr="0095021C">
        <w:rPr>
          <w:rFonts w:ascii="Arial" w:hAnsi="Arial" w:cs="Arial"/>
          <w:sz w:val="20"/>
          <w:szCs w:val="20"/>
        </w:rPr>
        <w:t>distance education</w:t>
      </w:r>
      <w:r w:rsidR="00BB79CD">
        <w:rPr>
          <w:rFonts w:ascii="Arial" w:hAnsi="Arial" w:cs="Arial"/>
          <w:sz w:val="20"/>
          <w:szCs w:val="20"/>
        </w:rPr>
        <w:t xml:space="preserve"> and technology related courses</w:t>
      </w:r>
      <w:r w:rsidR="007B4989" w:rsidRPr="0095021C">
        <w:rPr>
          <w:rFonts w:ascii="Arial" w:hAnsi="Arial" w:cs="Arial"/>
          <w:sz w:val="20"/>
          <w:szCs w:val="20"/>
        </w:rPr>
        <w:t>. Second, we will discuss about the r</w:t>
      </w:r>
      <w:r w:rsidRPr="0095021C">
        <w:rPr>
          <w:rFonts w:ascii="Arial" w:hAnsi="Arial" w:cs="Arial"/>
          <w:sz w:val="20"/>
          <w:szCs w:val="20"/>
        </w:rPr>
        <w:t xml:space="preserve">obotics course that has been offered </w:t>
      </w:r>
      <w:r w:rsidR="00384B60" w:rsidRPr="0095021C">
        <w:rPr>
          <w:rFonts w:ascii="Arial" w:hAnsi="Arial" w:cs="Arial"/>
          <w:sz w:val="20"/>
          <w:szCs w:val="20"/>
        </w:rPr>
        <w:t xml:space="preserve">online </w:t>
      </w:r>
      <w:r w:rsidR="00BB79CD">
        <w:rPr>
          <w:rFonts w:ascii="Arial" w:hAnsi="Arial" w:cs="Arial"/>
          <w:sz w:val="20"/>
          <w:szCs w:val="20"/>
        </w:rPr>
        <w:t xml:space="preserve">at </w:t>
      </w:r>
      <w:proofErr w:type="spellStart"/>
      <w:r w:rsidR="00BB79CD">
        <w:rPr>
          <w:rFonts w:ascii="Arial" w:hAnsi="Arial" w:cs="Arial"/>
          <w:sz w:val="20"/>
          <w:szCs w:val="20"/>
        </w:rPr>
        <w:t>Firat</w:t>
      </w:r>
      <w:proofErr w:type="spellEnd"/>
      <w:r w:rsidR="00BB79CD">
        <w:rPr>
          <w:rFonts w:ascii="Arial" w:hAnsi="Arial" w:cs="Arial"/>
          <w:sz w:val="20"/>
          <w:szCs w:val="20"/>
        </w:rPr>
        <w:t xml:space="preserve"> University. At the end, we will evaluate the outcome of the education style and provide some suggestions.</w:t>
      </w:r>
    </w:p>
    <w:p w:rsidR="002E76F4" w:rsidRPr="0095021C" w:rsidRDefault="002E76F4" w:rsidP="00CD10FE">
      <w:pPr>
        <w:autoSpaceDE w:val="0"/>
        <w:autoSpaceDN w:val="0"/>
        <w:adjustRightInd w:val="0"/>
        <w:spacing w:after="0"/>
        <w:jc w:val="both"/>
        <w:rPr>
          <w:rFonts w:ascii="Arial" w:hAnsi="Arial" w:cs="Arial"/>
          <w:sz w:val="20"/>
          <w:szCs w:val="20"/>
        </w:rPr>
      </w:pPr>
    </w:p>
    <w:p w:rsidR="002E76F4" w:rsidRPr="00A45769" w:rsidRDefault="007B4989" w:rsidP="00A45769">
      <w:pPr>
        <w:pStyle w:val="ListeParagraf"/>
        <w:numPr>
          <w:ilvl w:val="0"/>
          <w:numId w:val="2"/>
        </w:numPr>
        <w:autoSpaceDE w:val="0"/>
        <w:autoSpaceDN w:val="0"/>
        <w:adjustRightInd w:val="0"/>
        <w:spacing w:after="0"/>
        <w:ind w:left="360"/>
        <w:jc w:val="both"/>
        <w:rPr>
          <w:rFonts w:ascii="Arial" w:hAnsi="Arial" w:cs="Arial"/>
          <w:b/>
          <w:sz w:val="20"/>
          <w:szCs w:val="20"/>
        </w:rPr>
      </w:pPr>
      <w:r w:rsidRPr="00A45769">
        <w:rPr>
          <w:rFonts w:ascii="Arial" w:hAnsi="Arial" w:cs="Arial"/>
          <w:b/>
          <w:sz w:val="20"/>
          <w:szCs w:val="20"/>
        </w:rPr>
        <w:t xml:space="preserve">Technology </w:t>
      </w:r>
      <w:r w:rsidR="00A45769">
        <w:rPr>
          <w:rFonts w:ascii="Arial" w:hAnsi="Arial" w:cs="Arial"/>
          <w:b/>
          <w:sz w:val="20"/>
          <w:szCs w:val="20"/>
        </w:rPr>
        <w:t xml:space="preserve">related </w:t>
      </w:r>
      <w:r w:rsidRPr="00A45769">
        <w:rPr>
          <w:rFonts w:ascii="Arial" w:hAnsi="Arial" w:cs="Arial"/>
          <w:b/>
          <w:sz w:val="20"/>
          <w:szCs w:val="20"/>
        </w:rPr>
        <w:t>courses in distance education</w:t>
      </w:r>
    </w:p>
    <w:p w:rsidR="007B4989" w:rsidRPr="0095021C" w:rsidRDefault="007B4989" w:rsidP="00CD10FE">
      <w:pPr>
        <w:autoSpaceDE w:val="0"/>
        <w:autoSpaceDN w:val="0"/>
        <w:adjustRightInd w:val="0"/>
        <w:spacing w:after="0"/>
        <w:jc w:val="both"/>
        <w:rPr>
          <w:rFonts w:ascii="Arial" w:hAnsi="Arial" w:cs="Arial"/>
          <w:sz w:val="20"/>
          <w:szCs w:val="20"/>
        </w:rPr>
      </w:pPr>
    </w:p>
    <w:p w:rsidR="007B4989" w:rsidRPr="0095021C" w:rsidRDefault="00E36E6F" w:rsidP="00CD10FE">
      <w:pPr>
        <w:autoSpaceDE w:val="0"/>
        <w:autoSpaceDN w:val="0"/>
        <w:adjustRightInd w:val="0"/>
        <w:spacing w:after="0"/>
        <w:jc w:val="both"/>
        <w:rPr>
          <w:rFonts w:ascii="Arial" w:hAnsi="Arial" w:cs="Arial"/>
          <w:sz w:val="20"/>
          <w:szCs w:val="20"/>
        </w:rPr>
      </w:pPr>
      <w:r w:rsidRPr="0095021C">
        <w:rPr>
          <w:rFonts w:ascii="Arial" w:hAnsi="Arial" w:cs="Arial"/>
          <w:sz w:val="20"/>
          <w:szCs w:val="20"/>
        </w:rPr>
        <w:t>Distance</w:t>
      </w:r>
      <w:r w:rsidR="003C60C1">
        <w:rPr>
          <w:rFonts w:ascii="Arial" w:hAnsi="Arial" w:cs="Arial"/>
          <w:sz w:val="20"/>
          <w:szCs w:val="20"/>
        </w:rPr>
        <w:t xml:space="preserve"> education (online programs) is</w:t>
      </w:r>
      <w:r w:rsidRPr="0095021C">
        <w:rPr>
          <w:rFonts w:ascii="Arial" w:hAnsi="Arial" w:cs="Arial"/>
          <w:sz w:val="20"/>
          <w:szCs w:val="20"/>
        </w:rPr>
        <w:t xml:space="preserve"> getting more attention every day. Online programs courses do not require physical presence and in most cases it is independent from the time. </w:t>
      </w:r>
      <w:r w:rsidR="00A45769">
        <w:rPr>
          <w:rFonts w:ascii="Arial" w:hAnsi="Arial" w:cs="Arial"/>
          <w:sz w:val="20"/>
          <w:szCs w:val="20"/>
        </w:rPr>
        <w:t>Obviously, t</w:t>
      </w:r>
      <w:r w:rsidR="00744685">
        <w:rPr>
          <w:rFonts w:ascii="Arial" w:hAnsi="Arial" w:cs="Arial"/>
          <w:sz w:val="20"/>
          <w:szCs w:val="20"/>
        </w:rPr>
        <w:t>hese attract</w:t>
      </w:r>
      <w:r w:rsidRPr="0095021C">
        <w:rPr>
          <w:rFonts w:ascii="Arial" w:hAnsi="Arial" w:cs="Arial"/>
          <w:sz w:val="20"/>
          <w:szCs w:val="20"/>
        </w:rPr>
        <w:t xml:space="preserve"> the students. </w:t>
      </w:r>
      <w:r w:rsidR="00A45769">
        <w:rPr>
          <w:rFonts w:ascii="Arial" w:hAnsi="Arial" w:cs="Arial"/>
          <w:sz w:val="20"/>
          <w:szCs w:val="20"/>
        </w:rPr>
        <w:t>From</w:t>
      </w:r>
      <w:r w:rsidRPr="0095021C">
        <w:rPr>
          <w:rFonts w:ascii="Arial" w:hAnsi="Arial" w:cs="Arial"/>
          <w:sz w:val="20"/>
          <w:szCs w:val="20"/>
        </w:rPr>
        <w:t xml:space="preserve"> instructor</w:t>
      </w:r>
      <w:r w:rsidR="00A45769">
        <w:rPr>
          <w:rFonts w:ascii="Arial" w:hAnsi="Arial" w:cs="Arial"/>
          <w:sz w:val="20"/>
          <w:szCs w:val="20"/>
        </w:rPr>
        <w:t>’s</w:t>
      </w:r>
      <w:r w:rsidRPr="0095021C">
        <w:rPr>
          <w:rFonts w:ascii="Arial" w:hAnsi="Arial" w:cs="Arial"/>
          <w:sz w:val="20"/>
          <w:szCs w:val="20"/>
        </w:rPr>
        <w:t xml:space="preserve"> perspective, teaching the course from any part of the world and having a casual presence are the tempting points. However, this education system is not only preferred by students and instructor, but also very v</w:t>
      </w:r>
      <w:r w:rsidR="00EE55CD" w:rsidRPr="0095021C">
        <w:rPr>
          <w:rFonts w:ascii="Arial" w:hAnsi="Arial" w:cs="Arial"/>
          <w:sz w:val="20"/>
          <w:szCs w:val="20"/>
        </w:rPr>
        <w:t>ital for educational institutes as well. The University of Phoenix</w:t>
      </w:r>
      <w:r w:rsidR="0048325F">
        <w:rPr>
          <w:rFonts w:ascii="Arial" w:hAnsi="Arial" w:cs="Arial"/>
          <w:sz w:val="20"/>
          <w:szCs w:val="20"/>
        </w:rPr>
        <w:t xml:space="preserve"> </w:t>
      </w:r>
      <w:r w:rsidR="003C43CB">
        <w:rPr>
          <w:rFonts w:ascii="Arial" w:hAnsi="Arial" w:cs="Arial"/>
          <w:sz w:val="20"/>
          <w:szCs w:val="20"/>
        </w:rPr>
        <w:t xml:space="preserve">is </w:t>
      </w:r>
      <w:r w:rsidR="00EE55CD" w:rsidRPr="0095021C">
        <w:rPr>
          <w:rFonts w:ascii="Arial" w:hAnsi="Arial" w:cs="Arial"/>
          <w:sz w:val="20"/>
          <w:szCs w:val="20"/>
        </w:rPr>
        <w:t xml:space="preserve">one of the </w:t>
      </w:r>
      <w:r w:rsidR="00A45769" w:rsidRPr="0095021C">
        <w:rPr>
          <w:rFonts w:ascii="Arial" w:hAnsi="Arial" w:cs="Arial"/>
          <w:sz w:val="20"/>
          <w:szCs w:val="20"/>
        </w:rPr>
        <w:t>well-known</w:t>
      </w:r>
      <w:r w:rsidR="00EE55CD" w:rsidRPr="0095021C">
        <w:rPr>
          <w:rFonts w:ascii="Arial" w:hAnsi="Arial" w:cs="Arial"/>
          <w:sz w:val="20"/>
          <w:szCs w:val="20"/>
        </w:rPr>
        <w:t xml:space="preserve"> distance education conducting institu</w:t>
      </w:r>
      <w:r w:rsidR="008B2B05" w:rsidRPr="0095021C">
        <w:rPr>
          <w:rFonts w:ascii="Arial" w:hAnsi="Arial" w:cs="Arial"/>
          <w:sz w:val="20"/>
          <w:szCs w:val="20"/>
        </w:rPr>
        <w:t>t</w:t>
      </w:r>
      <w:r w:rsidR="00EE55CD" w:rsidRPr="0095021C">
        <w:rPr>
          <w:rFonts w:ascii="Arial" w:hAnsi="Arial" w:cs="Arial"/>
          <w:sz w:val="20"/>
          <w:szCs w:val="20"/>
        </w:rPr>
        <w:t>e</w:t>
      </w:r>
      <w:r w:rsidR="00616FA9">
        <w:rPr>
          <w:rFonts w:ascii="Arial" w:hAnsi="Arial" w:cs="Arial"/>
          <w:sz w:val="20"/>
          <w:szCs w:val="20"/>
        </w:rPr>
        <w:t>s</w:t>
      </w:r>
      <w:r w:rsidR="00EE55CD" w:rsidRPr="0095021C">
        <w:rPr>
          <w:rFonts w:ascii="Arial" w:hAnsi="Arial" w:cs="Arial"/>
          <w:sz w:val="20"/>
          <w:szCs w:val="20"/>
        </w:rPr>
        <w:t xml:space="preserve"> </w:t>
      </w:r>
      <w:r w:rsidR="003C43CB">
        <w:rPr>
          <w:rFonts w:ascii="Arial" w:hAnsi="Arial" w:cs="Arial"/>
          <w:sz w:val="20"/>
          <w:szCs w:val="20"/>
        </w:rPr>
        <w:t xml:space="preserve">which </w:t>
      </w:r>
      <w:r w:rsidR="00EE55CD" w:rsidRPr="0095021C">
        <w:rPr>
          <w:rFonts w:ascii="Arial" w:hAnsi="Arial" w:cs="Arial"/>
          <w:sz w:val="20"/>
          <w:szCs w:val="20"/>
        </w:rPr>
        <w:t>had approximately 500,000 registered students in</w:t>
      </w:r>
      <w:r w:rsidR="003C43CB">
        <w:rPr>
          <w:rFonts w:ascii="Arial" w:hAnsi="Arial" w:cs="Arial"/>
          <w:sz w:val="20"/>
          <w:szCs w:val="20"/>
        </w:rPr>
        <w:t xml:space="preserve"> the</w:t>
      </w:r>
      <w:r w:rsidR="00EE55CD" w:rsidRPr="0095021C">
        <w:rPr>
          <w:rFonts w:ascii="Arial" w:hAnsi="Arial" w:cs="Arial"/>
          <w:sz w:val="20"/>
          <w:szCs w:val="20"/>
        </w:rPr>
        <w:t xml:space="preserve"> 2009-2010 academic year</w:t>
      </w:r>
      <w:r w:rsidR="003C43CB">
        <w:rPr>
          <w:rFonts w:ascii="Arial" w:hAnsi="Arial" w:cs="Arial"/>
          <w:sz w:val="20"/>
          <w:szCs w:val="20"/>
        </w:rPr>
        <w:t xml:space="preserve"> (Phoenix, 2011)</w:t>
      </w:r>
      <w:r w:rsidR="00EE55CD" w:rsidRPr="0095021C">
        <w:rPr>
          <w:rFonts w:ascii="Arial" w:hAnsi="Arial" w:cs="Arial"/>
          <w:sz w:val="20"/>
          <w:szCs w:val="20"/>
        </w:rPr>
        <w:t xml:space="preserve">. The university offers more than 100 degree programs at the associate, bachelor's, </w:t>
      </w:r>
      <w:proofErr w:type="gramStart"/>
      <w:r w:rsidR="00EE55CD" w:rsidRPr="0095021C">
        <w:rPr>
          <w:rFonts w:ascii="Arial" w:hAnsi="Arial" w:cs="Arial"/>
          <w:sz w:val="20"/>
          <w:szCs w:val="20"/>
        </w:rPr>
        <w:t>master’s</w:t>
      </w:r>
      <w:proofErr w:type="gramEnd"/>
      <w:r w:rsidR="00EE55CD" w:rsidRPr="0095021C">
        <w:rPr>
          <w:rFonts w:ascii="Arial" w:hAnsi="Arial" w:cs="Arial"/>
          <w:sz w:val="20"/>
          <w:szCs w:val="20"/>
        </w:rPr>
        <w:t xml:space="preserve"> and doctoral levels</w:t>
      </w:r>
      <w:r w:rsidR="003C43CB">
        <w:rPr>
          <w:rFonts w:ascii="Arial" w:hAnsi="Arial" w:cs="Arial"/>
          <w:sz w:val="20"/>
          <w:szCs w:val="20"/>
        </w:rPr>
        <w:t xml:space="preserve"> (Phoenix, 2011)</w:t>
      </w:r>
      <w:r w:rsidR="00EE55CD" w:rsidRPr="0095021C">
        <w:rPr>
          <w:rFonts w:ascii="Arial" w:hAnsi="Arial" w:cs="Arial"/>
          <w:sz w:val="20"/>
          <w:szCs w:val="20"/>
        </w:rPr>
        <w:t xml:space="preserve">. </w:t>
      </w:r>
      <w:r w:rsidR="008B2B05" w:rsidRPr="0095021C">
        <w:rPr>
          <w:rFonts w:ascii="Arial" w:hAnsi="Arial" w:cs="Arial"/>
          <w:sz w:val="20"/>
          <w:szCs w:val="20"/>
        </w:rPr>
        <w:t>The interest level</w:t>
      </w:r>
      <w:r w:rsidR="00EE55CD" w:rsidRPr="0095021C">
        <w:rPr>
          <w:rFonts w:ascii="Arial" w:hAnsi="Arial" w:cs="Arial"/>
          <w:sz w:val="20"/>
          <w:szCs w:val="20"/>
        </w:rPr>
        <w:t xml:space="preserve"> </w:t>
      </w:r>
      <w:r w:rsidR="003C43CB">
        <w:rPr>
          <w:rFonts w:ascii="Arial" w:hAnsi="Arial" w:cs="Arial"/>
          <w:sz w:val="20"/>
          <w:szCs w:val="20"/>
        </w:rPr>
        <w:t xml:space="preserve">to Phoenix University </w:t>
      </w:r>
      <w:r w:rsidR="00EE55CD" w:rsidRPr="0095021C">
        <w:rPr>
          <w:rFonts w:ascii="Arial" w:hAnsi="Arial" w:cs="Arial"/>
          <w:sz w:val="20"/>
          <w:szCs w:val="20"/>
        </w:rPr>
        <w:t xml:space="preserve">also </w:t>
      </w:r>
      <w:r w:rsidR="008B2B05" w:rsidRPr="0095021C">
        <w:rPr>
          <w:rFonts w:ascii="Arial" w:hAnsi="Arial" w:cs="Arial"/>
          <w:sz w:val="20"/>
          <w:szCs w:val="20"/>
        </w:rPr>
        <w:t>encourages</w:t>
      </w:r>
      <w:r w:rsidR="00EE55CD" w:rsidRPr="0095021C">
        <w:rPr>
          <w:rFonts w:ascii="Arial" w:hAnsi="Arial" w:cs="Arial"/>
          <w:sz w:val="20"/>
          <w:szCs w:val="20"/>
        </w:rPr>
        <w:t xml:space="preserve"> other classic educational schools to offer online programs to attract more students from all over the world and </w:t>
      </w:r>
      <w:r w:rsidR="003C43CB">
        <w:rPr>
          <w:rFonts w:ascii="Arial" w:hAnsi="Arial" w:cs="Arial"/>
          <w:sz w:val="20"/>
          <w:szCs w:val="20"/>
        </w:rPr>
        <w:t xml:space="preserve">to </w:t>
      </w:r>
      <w:r w:rsidR="00EE55CD" w:rsidRPr="0095021C">
        <w:rPr>
          <w:rFonts w:ascii="Arial" w:hAnsi="Arial" w:cs="Arial"/>
          <w:sz w:val="20"/>
          <w:szCs w:val="20"/>
        </w:rPr>
        <w:t>increase their revenue.</w:t>
      </w:r>
    </w:p>
    <w:p w:rsidR="008B2B05" w:rsidRPr="0095021C" w:rsidRDefault="008B2B05" w:rsidP="00CD10FE">
      <w:pPr>
        <w:autoSpaceDE w:val="0"/>
        <w:autoSpaceDN w:val="0"/>
        <w:adjustRightInd w:val="0"/>
        <w:spacing w:after="0"/>
        <w:jc w:val="both"/>
        <w:rPr>
          <w:rFonts w:ascii="Arial" w:hAnsi="Arial" w:cs="Arial"/>
          <w:sz w:val="20"/>
          <w:szCs w:val="20"/>
        </w:rPr>
      </w:pPr>
    </w:p>
    <w:p w:rsidR="0000592F" w:rsidRDefault="008B2B05" w:rsidP="00E55FBD">
      <w:pPr>
        <w:autoSpaceDE w:val="0"/>
        <w:autoSpaceDN w:val="0"/>
        <w:adjustRightInd w:val="0"/>
        <w:spacing w:after="0"/>
        <w:jc w:val="both"/>
        <w:rPr>
          <w:rFonts w:ascii="Arial" w:hAnsi="Arial" w:cs="Arial"/>
          <w:sz w:val="20"/>
          <w:szCs w:val="20"/>
        </w:rPr>
      </w:pPr>
      <w:r w:rsidRPr="0095021C">
        <w:rPr>
          <w:rFonts w:ascii="Arial" w:hAnsi="Arial" w:cs="Arial"/>
          <w:sz w:val="20"/>
          <w:szCs w:val="20"/>
        </w:rPr>
        <w:t>Once, the belief was only theoretical courses used in online education can achieve the expected quality, since other science related fields require more visual interaction and representation</w:t>
      </w:r>
      <w:r w:rsidR="00A2705E" w:rsidRPr="0095021C">
        <w:rPr>
          <w:rFonts w:ascii="Arial" w:hAnsi="Arial" w:cs="Arial"/>
          <w:sz w:val="20"/>
          <w:szCs w:val="20"/>
        </w:rPr>
        <w:t xml:space="preserve"> </w:t>
      </w:r>
      <w:r w:rsidR="003C43CB">
        <w:rPr>
          <w:rFonts w:ascii="Arial" w:hAnsi="Arial" w:cs="Arial"/>
          <w:sz w:val="20"/>
          <w:szCs w:val="20"/>
        </w:rPr>
        <w:t>(</w:t>
      </w:r>
      <w:proofErr w:type="spellStart"/>
      <w:r w:rsidR="003C43CB" w:rsidRPr="0095021C">
        <w:rPr>
          <w:rFonts w:ascii="Arial" w:hAnsi="Arial" w:cs="Arial"/>
          <w:sz w:val="20"/>
          <w:szCs w:val="20"/>
        </w:rPr>
        <w:t>Jeschofnig</w:t>
      </w:r>
      <w:proofErr w:type="spellEnd"/>
      <w:r w:rsidR="003C43CB">
        <w:rPr>
          <w:rFonts w:ascii="Arial" w:hAnsi="Arial" w:cs="Arial"/>
          <w:sz w:val="20"/>
          <w:szCs w:val="20"/>
        </w:rPr>
        <w:t xml:space="preserve">, 2004; </w:t>
      </w:r>
      <w:r w:rsidR="003C43CB">
        <w:rPr>
          <w:rFonts w:ascii="Arial" w:hAnsi="Arial" w:cs="Arial"/>
          <w:sz w:val="20"/>
          <w:szCs w:val="20"/>
        </w:rPr>
        <w:lastRenderedPageBreak/>
        <w:t xml:space="preserve">Reeves &amp; </w:t>
      </w:r>
      <w:r w:rsidR="003C43CB" w:rsidRPr="0095021C">
        <w:rPr>
          <w:rFonts w:ascii="Arial" w:hAnsi="Arial" w:cs="Arial"/>
          <w:sz w:val="20"/>
          <w:szCs w:val="20"/>
        </w:rPr>
        <w:t>Kimbrough</w:t>
      </w:r>
      <w:r w:rsidR="003C43CB">
        <w:rPr>
          <w:rFonts w:ascii="Arial" w:hAnsi="Arial" w:cs="Arial"/>
          <w:sz w:val="20"/>
          <w:szCs w:val="20"/>
        </w:rPr>
        <w:t xml:space="preserve">, 2004; </w:t>
      </w:r>
      <w:proofErr w:type="spellStart"/>
      <w:r w:rsidR="003C43CB">
        <w:rPr>
          <w:rFonts w:ascii="Arial" w:hAnsi="Arial" w:cs="Arial"/>
          <w:sz w:val="20"/>
          <w:szCs w:val="20"/>
        </w:rPr>
        <w:t>Kostka</w:t>
      </w:r>
      <w:proofErr w:type="spellEnd"/>
      <w:r w:rsidR="003C43CB">
        <w:rPr>
          <w:rFonts w:ascii="Arial" w:hAnsi="Arial" w:cs="Arial"/>
          <w:sz w:val="20"/>
          <w:szCs w:val="20"/>
        </w:rPr>
        <w:t xml:space="preserve"> &amp; </w:t>
      </w:r>
      <w:r w:rsidR="003C43CB" w:rsidRPr="0095021C">
        <w:rPr>
          <w:rFonts w:ascii="Arial" w:hAnsi="Arial" w:cs="Arial"/>
          <w:sz w:val="20"/>
          <w:szCs w:val="20"/>
        </w:rPr>
        <w:t>Ralston</w:t>
      </w:r>
      <w:r w:rsidR="003C43CB">
        <w:rPr>
          <w:rFonts w:ascii="Arial" w:hAnsi="Arial" w:cs="Arial"/>
          <w:sz w:val="20"/>
          <w:szCs w:val="20"/>
        </w:rPr>
        <w:t xml:space="preserve">, 2005, </w:t>
      </w:r>
      <w:proofErr w:type="spellStart"/>
      <w:r w:rsidR="003C43CB" w:rsidRPr="0095021C">
        <w:rPr>
          <w:rFonts w:ascii="Arial" w:hAnsi="Arial" w:cs="Arial"/>
          <w:sz w:val="20"/>
          <w:szCs w:val="20"/>
        </w:rPr>
        <w:t>Gillet</w:t>
      </w:r>
      <w:proofErr w:type="spellEnd"/>
      <w:r w:rsidR="00986729">
        <w:rPr>
          <w:rFonts w:ascii="Arial" w:hAnsi="Arial" w:cs="Arial"/>
          <w:sz w:val="20"/>
          <w:szCs w:val="20"/>
        </w:rPr>
        <w:t>, et al., 2001</w:t>
      </w:r>
      <w:r w:rsidR="003C43CB">
        <w:rPr>
          <w:rFonts w:ascii="Arial" w:hAnsi="Arial" w:cs="Arial"/>
          <w:sz w:val="20"/>
          <w:szCs w:val="20"/>
        </w:rPr>
        <w:t xml:space="preserve">; and </w:t>
      </w:r>
      <w:proofErr w:type="spellStart"/>
      <w:r w:rsidR="003C43CB" w:rsidRPr="0095021C">
        <w:rPr>
          <w:rFonts w:ascii="Arial" w:hAnsi="Arial" w:cs="Arial"/>
          <w:sz w:val="20"/>
          <w:szCs w:val="20"/>
        </w:rPr>
        <w:t>Villaverde</w:t>
      </w:r>
      <w:proofErr w:type="spellEnd"/>
      <w:r w:rsidR="003C43CB">
        <w:rPr>
          <w:rFonts w:ascii="Arial" w:hAnsi="Arial" w:cs="Arial"/>
          <w:sz w:val="20"/>
          <w:szCs w:val="20"/>
        </w:rPr>
        <w:t xml:space="preserve"> &amp; </w:t>
      </w:r>
      <w:proofErr w:type="spellStart"/>
      <w:r w:rsidR="003C43CB">
        <w:rPr>
          <w:rFonts w:ascii="Arial" w:hAnsi="Arial" w:cs="Arial"/>
          <w:sz w:val="20"/>
          <w:szCs w:val="20"/>
        </w:rPr>
        <w:t>Kanagiri</w:t>
      </w:r>
      <w:proofErr w:type="spellEnd"/>
      <w:r w:rsidR="003C43CB">
        <w:rPr>
          <w:rFonts w:ascii="Arial" w:hAnsi="Arial" w:cs="Arial"/>
          <w:sz w:val="20"/>
          <w:szCs w:val="20"/>
        </w:rPr>
        <w:t>, 2005</w:t>
      </w:r>
      <w:r w:rsidR="00AD25DF">
        <w:rPr>
          <w:rFonts w:ascii="Arial" w:hAnsi="Arial" w:cs="Arial"/>
          <w:sz w:val="20"/>
          <w:szCs w:val="20"/>
        </w:rPr>
        <w:t>)</w:t>
      </w:r>
      <w:r w:rsidRPr="0095021C">
        <w:rPr>
          <w:rFonts w:ascii="Arial" w:hAnsi="Arial" w:cs="Arial"/>
          <w:sz w:val="20"/>
          <w:szCs w:val="20"/>
        </w:rPr>
        <w:t xml:space="preserve">. Therefore, offering technology, engineering, science, and medical related courses were seen seldom. However, having high internet bandwidth, high quality multimedia items, and virtual simulations </w:t>
      </w:r>
      <w:r w:rsidR="00F9056B" w:rsidRPr="0095021C">
        <w:rPr>
          <w:rFonts w:ascii="Arial" w:hAnsi="Arial" w:cs="Arial"/>
          <w:sz w:val="20"/>
          <w:szCs w:val="20"/>
        </w:rPr>
        <w:t xml:space="preserve">helped us to </w:t>
      </w:r>
      <w:r w:rsidRPr="0095021C">
        <w:rPr>
          <w:rFonts w:ascii="Arial" w:hAnsi="Arial" w:cs="Arial"/>
          <w:sz w:val="20"/>
          <w:szCs w:val="20"/>
        </w:rPr>
        <w:t>overcome this particular problem</w:t>
      </w:r>
      <w:r w:rsidR="00F9056B" w:rsidRPr="0095021C">
        <w:rPr>
          <w:rFonts w:ascii="Arial" w:hAnsi="Arial" w:cs="Arial"/>
          <w:sz w:val="20"/>
          <w:szCs w:val="20"/>
        </w:rPr>
        <w:t>. From science to technology a number of courses and online programs have been offered</w:t>
      </w:r>
      <w:r w:rsidR="00A2705E" w:rsidRPr="0095021C">
        <w:rPr>
          <w:rFonts w:ascii="Arial" w:hAnsi="Arial" w:cs="Arial"/>
          <w:sz w:val="20"/>
          <w:szCs w:val="20"/>
        </w:rPr>
        <w:t xml:space="preserve"> </w:t>
      </w:r>
      <w:r w:rsidR="00E55FBD">
        <w:rPr>
          <w:rFonts w:ascii="Arial" w:hAnsi="Arial" w:cs="Arial"/>
          <w:sz w:val="20"/>
          <w:szCs w:val="20"/>
        </w:rPr>
        <w:t>(</w:t>
      </w:r>
      <w:proofErr w:type="spellStart"/>
      <w:r w:rsidR="00E55FBD" w:rsidRPr="0095021C">
        <w:rPr>
          <w:rFonts w:ascii="Arial" w:hAnsi="Arial" w:cs="Arial"/>
          <w:sz w:val="20"/>
          <w:szCs w:val="20"/>
        </w:rPr>
        <w:t>Martínez</w:t>
      </w:r>
      <w:proofErr w:type="spellEnd"/>
      <w:r w:rsidR="00E55FBD" w:rsidRPr="0095021C">
        <w:rPr>
          <w:rFonts w:ascii="Arial" w:hAnsi="Arial" w:cs="Arial"/>
          <w:sz w:val="20"/>
          <w:szCs w:val="20"/>
        </w:rPr>
        <w:t>-Jiménez</w:t>
      </w:r>
      <w:r w:rsidR="00F45079">
        <w:rPr>
          <w:rFonts w:ascii="Arial" w:hAnsi="Arial" w:cs="Arial"/>
          <w:sz w:val="20"/>
          <w:szCs w:val="20"/>
        </w:rPr>
        <w:t>,</w:t>
      </w:r>
      <w:r w:rsidR="00E55FBD">
        <w:rPr>
          <w:rFonts w:ascii="Arial" w:hAnsi="Arial" w:cs="Arial"/>
          <w:sz w:val="20"/>
          <w:szCs w:val="20"/>
        </w:rPr>
        <w:t xml:space="preserve"> et al., 2003; </w:t>
      </w:r>
      <w:proofErr w:type="spellStart"/>
      <w:r w:rsidR="00E55FBD" w:rsidRPr="0095021C">
        <w:rPr>
          <w:rFonts w:ascii="Arial" w:hAnsi="Arial" w:cs="Arial"/>
          <w:sz w:val="20"/>
          <w:szCs w:val="20"/>
        </w:rPr>
        <w:t>Mathiyalagan</w:t>
      </w:r>
      <w:proofErr w:type="spellEnd"/>
      <w:r w:rsidR="00F45079">
        <w:rPr>
          <w:rFonts w:ascii="Arial" w:hAnsi="Arial" w:cs="Arial"/>
          <w:sz w:val="20"/>
          <w:szCs w:val="20"/>
        </w:rPr>
        <w:t>,</w:t>
      </w:r>
      <w:r w:rsidR="00E55FBD">
        <w:rPr>
          <w:rFonts w:ascii="Arial" w:hAnsi="Arial" w:cs="Arial"/>
          <w:sz w:val="20"/>
          <w:szCs w:val="20"/>
        </w:rPr>
        <w:t xml:space="preserve"> et al., 2005; </w:t>
      </w:r>
      <w:proofErr w:type="spellStart"/>
      <w:r w:rsidR="00E55FBD" w:rsidRPr="0095021C">
        <w:rPr>
          <w:rFonts w:ascii="Arial" w:hAnsi="Arial" w:cs="Arial"/>
          <w:sz w:val="20"/>
          <w:szCs w:val="20"/>
        </w:rPr>
        <w:t>Grunwald</w:t>
      </w:r>
      <w:proofErr w:type="spellEnd"/>
      <w:r w:rsidR="00F45079">
        <w:rPr>
          <w:rFonts w:ascii="Arial" w:hAnsi="Arial" w:cs="Arial"/>
          <w:sz w:val="20"/>
          <w:szCs w:val="20"/>
        </w:rPr>
        <w:t>,</w:t>
      </w:r>
      <w:r w:rsidR="00E55FBD">
        <w:rPr>
          <w:rFonts w:ascii="Arial" w:hAnsi="Arial" w:cs="Arial"/>
          <w:sz w:val="20"/>
          <w:szCs w:val="20"/>
        </w:rPr>
        <w:t xml:space="preserve"> et al.,</w:t>
      </w:r>
      <w:r w:rsidR="00F45079">
        <w:rPr>
          <w:rFonts w:ascii="Arial" w:hAnsi="Arial" w:cs="Arial"/>
          <w:sz w:val="20"/>
          <w:szCs w:val="20"/>
        </w:rPr>
        <w:t xml:space="preserve"> 2005; </w:t>
      </w:r>
      <w:proofErr w:type="spellStart"/>
      <w:r w:rsidR="00F45079" w:rsidRPr="0095021C">
        <w:rPr>
          <w:rFonts w:ascii="Arial" w:hAnsi="Arial" w:cs="Arial"/>
          <w:sz w:val="20"/>
          <w:szCs w:val="20"/>
        </w:rPr>
        <w:t>Bicchi</w:t>
      </w:r>
      <w:proofErr w:type="spellEnd"/>
      <w:r w:rsidR="00F45079">
        <w:rPr>
          <w:rFonts w:ascii="Arial" w:hAnsi="Arial" w:cs="Arial"/>
          <w:sz w:val="20"/>
          <w:szCs w:val="20"/>
        </w:rPr>
        <w:t>,</w:t>
      </w:r>
      <w:r w:rsidR="00F45079" w:rsidRPr="0095021C">
        <w:rPr>
          <w:rFonts w:ascii="Arial" w:hAnsi="Arial" w:cs="Arial"/>
          <w:sz w:val="20"/>
          <w:szCs w:val="20"/>
        </w:rPr>
        <w:t xml:space="preserve"> </w:t>
      </w:r>
      <w:r w:rsidR="00F45079">
        <w:rPr>
          <w:rFonts w:ascii="Arial" w:hAnsi="Arial" w:cs="Arial"/>
          <w:sz w:val="20"/>
          <w:szCs w:val="20"/>
        </w:rPr>
        <w:t xml:space="preserve">et al., 2001; and </w:t>
      </w:r>
      <w:proofErr w:type="spellStart"/>
      <w:r w:rsidR="00F45079" w:rsidRPr="0095021C">
        <w:rPr>
          <w:rFonts w:ascii="Arial" w:hAnsi="Arial" w:cs="Arial"/>
          <w:sz w:val="20"/>
          <w:szCs w:val="20"/>
        </w:rPr>
        <w:t>Dormido</w:t>
      </w:r>
      <w:proofErr w:type="spellEnd"/>
      <w:r w:rsidR="00F45079">
        <w:rPr>
          <w:rFonts w:ascii="Arial" w:hAnsi="Arial" w:cs="Arial"/>
          <w:sz w:val="20"/>
          <w:szCs w:val="20"/>
        </w:rPr>
        <w:t>, 2002).</w:t>
      </w:r>
      <w:r w:rsidR="00AD25DF">
        <w:rPr>
          <w:rFonts w:ascii="Arial" w:hAnsi="Arial" w:cs="Arial"/>
          <w:sz w:val="20"/>
          <w:szCs w:val="20"/>
        </w:rPr>
        <w:t xml:space="preserve"> </w:t>
      </w:r>
      <w:r w:rsidR="00AD25DF" w:rsidRPr="00AD25DF">
        <w:rPr>
          <w:rFonts w:ascii="Arial" w:hAnsi="Arial" w:cs="Arial"/>
          <w:color w:val="000000" w:themeColor="text1"/>
          <w:sz w:val="20"/>
          <w:szCs w:val="20"/>
        </w:rPr>
        <w:t>Although</w:t>
      </w:r>
      <w:r w:rsidR="00AD25DF" w:rsidRPr="0095021C">
        <w:rPr>
          <w:rFonts w:ascii="Arial" w:hAnsi="Arial" w:cs="Arial"/>
          <w:sz w:val="20"/>
          <w:szCs w:val="20"/>
        </w:rPr>
        <w:t xml:space="preserve"> these courses and online programs posted success stories, they have not compared the student success while applying different online teaching techniques.</w:t>
      </w:r>
      <w:r w:rsidR="00F45079">
        <w:rPr>
          <w:rFonts w:ascii="Arial" w:hAnsi="Arial" w:cs="Arial"/>
          <w:sz w:val="20"/>
          <w:szCs w:val="20"/>
        </w:rPr>
        <w:t xml:space="preserve"> </w:t>
      </w:r>
    </w:p>
    <w:p w:rsidR="0000592F" w:rsidRDefault="0000592F" w:rsidP="00E55FBD">
      <w:pPr>
        <w:autoSpaceDE w:val="0"/>
        <w:autoSpaceDN w:val="0"/>
        <w:adjustRightInd w:val="0"/>
        <w:spacing w:after="0"/>
        <w:jc w:val="both"/>
        <w:rPr>
          <w:rFonts w:ascii="Arial" w:hAnsi="Arial" w:cs="Arial"/>
          <w:sz w:val="20"/>
          <w:szCs w:val="20"/>
        </w:rPr>
      </w:pPr>
    </w:p>
    <w:p w:rsidR="008B2B05" w:rsidRPr="00440F87" w:rsidRDefault="00AD25DF" w:rsidP="00E55FBD">
      <w:pPr>
        <w:autoSpaceDE w:val="0"/>
        <w:autoSpaceDN w:val="0"/>
        <w:adjustRightInd w:val="0"/>
        <w:spacing w:after="0"/>
        <w:jc w:val="both"/>
        <w:rPr>
          <w:rFonts w:ascii="Arial" w:hAnsi="Arial" w:cs="Arial"/>
          <w:color w:val="000000" w:themeColor="text1"/>
          <w:sz w:val="20"/>
          <w:szCs w:val="20"/>
        </w:rPr>
      </w:pPr>
      <w:r w:rsidRPr="00440F87">
        <w:rPr>
          <w:rFonts w:ascii="Arial" w:hAnsi="Arial" w:cs="Arial"/>
          <w:sz w:val="20"/>
          <w:szCs w:val="20"/>
        </w:rPr>
        <w:t xml:space="preserve">In a recent study the authors discussed the analysis of student to student, student to instructor, and student to content interaction in distance education (Bernard, et al., 2009). </w:t>
      </w:r>
      <w:r w:rsidRPr="00440F87">
        <w:rPr>
          <w:rFonts w:ascii="Arial" w:hAnsi="Arial" w:cs="Arial"/>
          <w:color w:val="000000" w:themeColor="text1"/>
          <w:sz w:val="20"/>
          <w:szCs w:val="20"/>
        </w:rPr>
        <w:t>The authors found out a strong association between strength and achievement for asynchronous DE</w:t>
      </w:r>
      <w:r w:rsidR="005279F4">
        <w:rPr>
          <w:rFonts w:ascii="Arial" w:hAnsi="Arial" w:cs="Arial"/>
          <w:color w:val="000000" w:themeColor="text1"/>
          <w:sz w:val="20"/>
          <w:szCs w:val="20"/>
        </w:rPr>
        <w:t xml:space="preserve"> (Distance Education)</w:t>
      </w:r>
      <w:r w:rsidRPr="00440F87">
        <w:rPr>
          <w:rFonts w:ascii="Arial" w:hAnsi="Arial" w:cs="Arial"/>
          <w:color w:val="000000" w:themeColor="text1"/>
          <w:sz w:val="20"/>
          <w:szCs w:val="20"/>
        </w:rPr>
        <w:t xml:space="preserve"> courses compared to courses containing mediated synchronous or face-to-face interaction. </w:t>
      </w:r>
      <w:r w:rsidR="00FD48B2" w:rsidRPr="00440F87">
        <w:rPr>
          <w:rFonts w:ascii="Arial" w:hAnsi="Arial" w:cs="Arial"/>
          <w:color w:val="000000" w:themeColor="text1"/>
          <w:sz w:val="20"/>
          <w:szCs w:val="20"/>
        </w:rPr>
        <w:t xml:space="preserve">Greenhow, et al. discussed about the two important themes, </w:t>
      </w:r>
      <w:r w:rsidR="00FD48B2" w:rsidRPr="00440F87">
        <w:rPr>
          <w:rStyle w:val="Vurgu"/>
          <w:rFonts w:ascii="Arial" w:hAnsi="Arial" w:cs="Arial"/>
          <w:color w:val="000000" w:themeColor="text1"/>
          <w:sz w:val="20"/>
          <w:szCs w:val="20"/>
        </w:rPr>
        <w:t>learner participation and creativity</w:t>
      </w:r>
      <w:r w:rsidR="00FD48B2" w:rsidRPr="00440F87">
        <w:rPr>
          <w:rFonts w:ascii="Arial" w:hAnsi="Arial" w:cs="Arial"/>
          <w:color w:val="000000" w:themeColor="text1"/>
          <w:sz w:val="20"/>
          <w:szCs w:val="20"/>
        </w:rPr>
        <w:t xml:space="preserve"> and </w:t>
      </w:r>
      <w:r w:rsidR="00FD48B2" w:rsidRPr="00440F87">
        <w:rPr>
          <w:rStyle w:val="Vurgu"/>
          <w:rFonts w:ascii="Arial" w:hAnsi="Arial" w:cs="Arial"/>
          <w:color w:val="000000" w:themeColor="text1"/>
          <w:sz w:val="20"/>
          <w:szCs w:val="20"/>
        </w:rPr>
        <w:t>online identity formation,</w:t>
      </w:r>
      <w:r w:rsidR="00FD48B2" w:rsidRPr="00440F87">
        <w:rPr>
          <w:rFonts w:ascii="Arial" w:hAnsi="Arial" w:cs="Arial"/>
          <w:color w:val="000000" w:themeColor="text1"/>
          <w:sz w:val="20"/>
          <w:szCs w:val="20"/>
        </w:rPr>
        <w:t xml:space="preserve"> emerged from their analysis and support a new wave of research questions</w:t>
      </w:r>
      <w:r w:rsidR="00440F87" w:rsidRPr="00440F87">
        <w:rPr>
          <w:rFonts w:ascii="Arial" w:hAnsi="Arial" w:cs="Arial"/>
          <w:color w:val="000000" w:themeColor="text1"/>
          <w:sz w:val="20"/>
          <w:szCs w:val="20"/>
        </w:rPr>
        <w:t xml:space="preserve"> in distance education (Greenhow, et al</w:t>
      </w:r>
      <w:r w:rsidR="00FD48B2" w:rsidRPr="00440F87">
        <w:rPr>
          <w:rFonts w:ascii="Arial" w:hAnsi="Arial" w:cs="Arial"/>
          <w:color w:val="000000" w:themeColor="text1"/>
          <w:sz w:val="20"/>
          <w:szCs w:val="20"/>
        </w:rPr>
        <w:t>.</w:t>
      </w:r>
      <w:r w:rsidR="00440F87" w:rsidRPr="00440F87">
        <w:rPr>
          <w:rFonts w:ascii="Arial" w:hAnsi="Arial" w:cs="Arial"/>
          <w:color w:val="000000" w:themeColor="text1"/>
          <w:sz w:val="20"/>
          <w:szCs w:val="20"/>
        </w:rPr>
        <w:t xml:space="preserve">, 2009). However, </w:t>
      </w:r>
      <w:r w:rsidR="00440F87" w:rsidRPr="00440F87">
        <w:rPr>
          <w:rFonts w:ascii="Arial" w:hAnsi="Arial" w:cs="Arial"/>
          <w:sz w:val="20"/>
          <w:szCs w:val="20"/>
        </w:rPr>
        <w:t>after three decades of technology initiatives in the U.S., high levels of integration of technology with classroom learning remains much more the exception than the rule (</w:t>
      </w:r>
      <w:proofErr w:type="spellStart"/>
      <w:r w:rsidR="00440F87" w:rsidRPr="00440F87">
        <w:rPr>
          <w:rFonts w:ascii="Arial" w:hAnsi="Arial" w:cs="Arial"/>
          <w:sz w:val="20"/>
          <w:szCs w:val="20"/>
        </w:rPr>
        <w:t>Lowther</w:t>
      </w:r>
      <w:proofErr w:type="spellEnd"/>
      <w:r w:rsidR="00440F87" w:rsidRPr="00440F87">
        <w:rPr>
          <w:rFonts w:ascii="Arial" w:hAnsi="Arial" w:cs="Arial"/>
          <w:sz w:val="20"/>
          <w:szCs w:val="20"/>
        </w:rPr>
        <w:t xml:space="preserve">, </w:t>
      </w:r>
      <w:r w:rsidR="00440F87">
        <w:rPr>
          <w:rFonts w:ascii="Arial" w:hAnsi="Arial" w:cs="Arial"/>
          <w:sz w:val="20"/>
          <w:szCs w:val="20"/>
        </w:rPr>
        <w:t>et al.,</w:t>
      </w:r>
      <w:r w:rsidR="00440F87" w:rsidRPr="00440F87">
        <w:rPr>
          <w:rFonts w:ascii="Arial" w:hAnsi="Arial" w:cs="Arial"/>
          <w:sz w:val="20"/>
          <w:szCs w:val="20"/>
        </w:rPr>
        <w:t xml:space="preserve"> 2009).</w:t>
      </w:r>
    </w:p>
    <w:p w:rsidR="00E36E6F" w:rsidRPr="0095021C" w:rsidRDefault="00E36E6F" w:rsidP="00CD10FE">
      <w:pPr>
        <w:autoSpaceDE w:val="0"/>
        <w:autoSpaceDN w:val="0"/>
        <w:adjustRightInd w:val="0"/>
        <w:spacing w:after="0"/>
        <w:jc w:val="both"/>
        <w:rPr>
          <w:rFonts w:ascii="Arial" w:hAnsi="Arial" w:cs="Arial"/>
          <w:sz w:val="20"/>
          <w:szCs w:val="20"/>
        </w:rPr>
      </w:pPr>
    </w:p>
    <w:p w:rsidR="007B4989" w:rsidRPr="00F45079" w:rsidRDefault="007B4989" w:rsidP="00F45079">
      <w:pPr>
        <w:pStyle w:val="ListeParagraf"/>
        <w:numPr>
          <w:ilvl w:val="0"/>
          <w:numId w:val="2"/>
        </w:numPr>
        <w:autoSpaceDE w:val="0"/>
        <w:autoSpaceDN w:val="0"/>
        <w:adjustRightInd w:val="0"/>
        <w:spacing w:after="0"/>
        <w:ind w:left="360"/>
        <w:jc w:val="both"/>
        <w:rPr>
          <w:rFonts w:ascii="Arial" w:hAnsi="Arial" w:cs="Arial"/>
          <w:b/>
          <w:sz w:val="20"/>
          <w:szCs w:val="20"/>
        </w:rPr>
      </w:pPr>
      <w:r w:rsidRPr="00F45079">
        <w:rPr>
          <w:rFonts w:ascii="Arial" w:hAnsi="Arial" w:cs="Arial"/>
          <w:b/>
          <w:sz w:val="20"/>
          <w:szCs w:val="20"/>
        </w:rPr>
        <w:t xml:space="preserve">Robotics Course at </w:t>
      </w:r>
      <w:proofErr w:type="spellStart"/>
      <w:r w:rsidRPr="00F45079">
        <w:rPr>
          <w:rFonts w:ascii="Arial" w:hAnsi="Arial" w:cs="Arial"/>
          <w:b/>
          <w:sz w:val="20"/>
          <w:szCs w:val="20"/>
        </w:rPr>
        <w:t>Firat</w:t>
      </w:r>
      <w:proofErr w:type="spellEnd"/>
      <w:r w:rsidRPr="00F45079">
        <w:rPr>
          <w:rFonts w:ascii="Arial" w:hAnsi="Arial" w:cs="Arial"/>
          <w:b/>
          <w:sz w:val="20"/>
          <w:szCs w:val="20"/>
        </w:rPr>
        <w:t xml:space="preserve"> University</w:t>
      </w:r>
    </w:p>
    <w:p w:rsidR="007B4989" w:rsidRPr="0095021C" w:rsidRDefault="007B4989" w:rsidP="00CD10FE">
      <w:pPr>
        <w:autoSpaceDE w:val="0"/>
        <w:autoSpaceDN w:val="0"/>
        <w:adjustRightInd w:val="0"/>
        <w:spacing w:after="0"/>
        <w:ind w:left="360"/>
        <w:jc w:val="both"/>
        <w:rPr>
          <w:rFonts w:ascii="Arial" w:hAnsi="Arial" w:cs="Arial"/>
          <w:sz w:val="20"/>
          <w:szCs w:val="20"/>
        </w:rPr>
      </w:pPr>
    </w:p>
    <w:p w:rsidR="001D30A6" w:rsidRPr="0095021C" w:rsidRDefault="00A87F92" w:rsidP="00CD10FE">
      <w:pPr>
        <w:autoSpaceDE w:val="0"/>
        <w:autoSpaceDN w:val="0"/>
        <w:adjustRightInd w:val="0"/>
        <w:spacing w:after="0"/>
        <w:jc w:val="both"/>
        <w:rPr>
          <w:rFonts w:ascii="Arial" w:hAnsi="Arial" w:cs="Arial"/>
          <w:sz w:val="20"/>
          <w:szCs w:val="20"/>
        </w:rPr>
      </w:pPr>
      <w:r w:rsidRPr="0095021C">
        <w:rPr>
          <w:rFonts w:ascii="Arial" w:hAnsi="Arial" w:cs="Arial"/>
          <w:sz w:val="20"/>
          <w:szCs w:val="20"/>
        </w:rPr>
        <w:t xml:space="preserve">The robotics course at </w:t>
      </w:r>
      <w:proofErr w:type="spellStart"/>
      <w:r w:rsidRPr="0095021C">
        <w:rPr>
          <w:rFonts w:ascii="Arial" w:hAnsi="Arial" w:cs="Arial"/>
          <w:sz w:val="20"/>
          <w:szCs w:val="20"/>
        </w:rPr>
        <w:t>Firat</w:t>
      </w:r>
      <w:proofErr w:type="spellEnd"/>
      <w:r w:rsidRPr="0095021C">
        <w:rPr>
          <w:rFonts w:ascii="Arial" w:hAnsi="Arial" w:cs="Arial"/>
          <w:sz w:val="20"/>
          <w:szCs w:val="20"/>
        </w:rPr>
        <w:t xml:space="preserve"> University has been offered under Electronic</w:t>
      </w:r>
      <w:r w:rsidR="00256DBF">
        <w:rPr>
          <w:rFonts w:ascii="Arial" w:hAnsi="Arial" w:cs="Arial"/>
          <w:sz w:val="20"/>
          <w:szCs w:val="20"/>
        </w:rPr>
        <w:t>s</w:t>
      </w:r>
      <w:r w:rsidR="00435CCF">
        <w:rPr>
          <w:rFonts w:ascii="Arial" w:hAnsi="Arial" w:cs="Arial"/>
          <w:sz w:val="20"/>
          <w:szCs w:val="20"/>
        </w:rPr>
        <w:t xml:space="preserve"> and Computer Education D</w:t>
      </w:r>
      <w:r w:rsidRPr="0095021C">
        <w:rPr>
          <w:rFonts w:ascii="Arial" w:hAnsi="Arial" w:cs="Arial"/>
          <w:sz w:val="20"/>
          <w:szCs w:val="20"/>
        </w:rPr>
        <w:t>epartment since 1994</w:t>
      </w:r>
      <w:r w:rsidR="00384B60" w:rsidRPr="0095021C">
        <w:rPr>
          <w:rFonts w:ascii="Arial" w:hAnsi="Arial" w:cs="Arial"/>
          <w:sz w:val="20"/>
          <w:szCs w:val="20"/>
        </w:rPr>
        <w:t xml:space="preserve"> and online since 2001</w:t>
      </w:r>
      <w:r w:rsidRPr="0095021C">
        <w:rPr>
          <w:rFonts w:ascii="Arial" w:hAnsi="Arial" w:cs="Arial"/>
          <w:sz w:val="20"/>
          <w:szCs w:val="20"/>
        </w:rPr>
        <w:t>.</w:t>
      </w:r>
      <w:r w:rsidR="001D30A6" w:rsidRPr="0095021C">
        <w:rPr>
          <w:rFonts w:ascii="Arial" w:hAnsi="Arial" w:cs="Arial"/>
          <w:sz w:val="20"/>
          <w:szCs w:val="20"/>
        </w:rPr>
        <w:t xml:space="preserve"> </w:t>
      </w:r>
      <w:r w:rsidR="007B4989" w:rsidRPr="0095021C">
        <w:rPr>
          <w:rFonts w:ascii="Arial" w:hAnsi="Arial" w:cs="Arial"/>
          <w:sz w:val="20"/>
          <w:szCs w:val="20"/>
        </w:rPr>
        <w:t xml:space="preserve">The students from </w:t>
      </w:r>
      <w:proofErr w:type="spellStart"/>
      <w:r w:rsidR="007B4989" w:rsidRPr="0095021C">
        <w:rPr>
          <w:rFonts w:ascii="Arial" w:hAnsi="Arial" w:cs="Arial"/>
          <w:sz w:val="20"/>
          <w:szCs w:val="20"/>
        </w:rPr>
        <w:t>Sakarya</w:t>
      </w:r>
      <w:proofErr w:type="spellEnd"/>
      <w:r w:rsidR="007B4989" w:rsidRPr="0095021C">
        <w:rPr>
          <w:rFonts w:ascii="Arial" w:hAnsi="Arial" w:cs="Arial"/>
          <w:sz w:val="20"/>
          <w:szCs w:val="20"/>
        </w:rPr>
        <w:t xml:space="preserve"> and </w:t>
      </w:r>
      <w:proofErr w:type="spellStart"/>
      <w:r w:rsidR="007B4989" w:rsidRPr="0095021C">
        <w:rPr>
          <w:rFonts w:ascii="Arial" w:hAnsi="Arial" w:cs="Arial"/>
          <w:sz w:val="20"/>
          <w:szCs w:val="20"/>
        </w:rPr>
        <w:t>Kahramanmaras</w:t>
      </w:r>
      <w:proofErr w:type="spellEnd"/>
      <w:r w:rsidR="007B4989" w:rsidRPr="0095021C">
        <w:rPr>
          <w:rFonts w:ascii="Arial" w:hAnsi="Arial" w:cs="Arial"/>
          <w:sz w:val="20"/>
          <w:szCs w:val="20"/>
        </w:rPr>
        <w:t xml:space="preserve"> </w:t>
      </w:r>
      <w:proofErr w:type="spellStart"/>
      <w:r w:rsidR="007B4989" w:rsidRPr="0095021C">
        <w:rPr>
          <w:rFonts w:ascii="Arial" w:hAnsi="Arial" w:cs="Arial"/>
          <w:sz w:val="20"/>
          <w:szCs w:val="20"/>
        </w:rPr>
        <w:t>Sutcu</w:t>
      </w:r>
      <w:proofErr w:type="spellEnd"/>
      <w:r w:rsidR="007B4989" w:rsidRPr="0095021C">
        <w:rPr>
          <w:rFonts w:ascii="Arial" w:hAnsi="Arial" w:cs="Arial"/>
          <w:sz w:val="20"/>
          <w:szCs w:val="20"/>
        </w:rPr>
        <w:t xml:space="preserve"> Imam </w:t>
      </w:r>
      <w:r w:rsidR="00D92CA7" w:rsidRPr="0095021C">
        <w:rPr>
          <w:rFonts w:ascii="Arial" w:hAnsi="Arial" w:cs="Arial"/>
          <w:sz w:val="20"/>
          <w:szCs w:val="20"/>
        </w:rPr>
        <w:t>Universities joined the online classroom in their respective universities.</w:t>
      </w:r>
      <w:r w:rsidR="007B4989" w:rsidRPr="0095021C">
        <w:rPr>
          <w:rFonts w:ascii="Arial" w:hAnsi="Arial" w:cs="Arial"/>
          <w:sz w:val="20"/>
          <w:szCs w:val="20"/>
        </w:rPr>
        <w:t xml:space="preserve"> </w:t>
      </w:r>
      <w:r w:rsidR="00D92CA7" w:rsidRPr="0095021C">
        <w:rPr>
          <w:rFonts w:ascii="Arial" w:hAnsi="Arial" w:cs="Arial"/>
          <w:sz w:val="20"/>
          <w:szCs w:val="20"/>
        </w:rPr>
        <w:t>The students graduated from these</w:t>
      </w:r>
      <w:r w:rsidR="001D30A6" w:rsidRPr="0095021C">
        <w:rPr>
          <w:rFonts w:ascii="Arial" w:hAnsi="Arial" w:cs="Arial"/>
          <w:sz w:val="20"/>
          <w:szCs w:val="20"/>
        </w:rPr>
        <w:t xml:space="preserve"> </w:t>
      </w:r>
      <w:r w:rsidR="00D92CA7" w:rsidRPr="0095021C">
        <w:rPr>
          <w:rFonts w:ascii="Arial" w:hAnsi="Arial" w:cs="Arial"/>
          <w:sz w:val="20"/>
          <w:szCs w:val="20"/>
        </w:rPr>
        <w:t>universities</w:t>
      </w:r>
      <w:r w:rsidR="001D30A6" w:rsidRPr="0095021C">
        <w:rPr>
          <w:rFonts w:ascii="Arial" w:hAnsi="Arial" w:cs="Arial"/>
          <w:sz w:val="20"/>
          <w:szCs w:val="20"/>
        </w:rPr>
        <w:t xml:space="preserve"> have been appointed to work in high schools to teach electronics and/or computer related courses.</w:t>
      </w:r>
    </w:p>
    <w:p w:rsidR="001D30A6" w:rsidRPr="0095021C" w:rsidRDefault="001D30A6" w:rsidP="00CD10FE">
      <w:pPr>
        <w:autoSpaceDE w:val="0"/>
        <w:autoSpaceDN w:val="0"/>
        <w:adjustRightInd w:val="0"/>
        <w:spacing w:after="0"/>
        <w:jc w:val="both"/>
        <w:rPr>
          <w:rFonts w:ascii="Arial" w:hAnsi="Arial" w:cs="Arial"/>
          <w:sz w:val="20"/>
          <w:szCs w:val="20"/>
        </w:rPr>
      </w:pPr>
    </w:p>
    <w:p w:rsidR="00BC00E2" w:rsidRPr="0095021C" w:rsidRDefault="00F9056B" w:rsidP="00CD10FE">
      <w:pPr>
        <w:autoSpaceDE w:val="0"/>
        <w:autoSpaceDN w:val="0"/>
        <w:adjustRightInd w:val="0"/>
        <w:spacing w:after="0"/>
        <w:jc w:val="both"/>
        <w:rPr>
          <w:rFonts w:ascii="Arial" w:hAnsi="Arial" w:cs="Arial"/>
          <w:sz w:val="20"/>
          <w:szCs w:val="20"/>
        </w:rPr>
      </w:pPr>
      <w:r w:rsidRPr="0095021C">
        <w:rPr>
          <w:rFonts w:ascii="Arial" w:hAnsi="Arial" w:cs="Arial"/>
          <w:sz w:val="20"/>
          <w:szCs w:val="20"/>
        </w:rPr>
        <w:t>We used two different teaching techniques</w:t>
      </w:r>
      <w:r w:rsidR="00BC00E2" w:rsidRPr="0095021C">
        <w:rPr>
          <w:rFonts w:ascii="Arial" w:hAnsi="Arial" w:cs="Arial"/>
          <w:sz w:val="20"/>
          <w:szCs w:val="20"/>
        </w:rPr>
        <w:t>, student-centered online education (SCOE)</w:t>
      </w:r>
      <w:r w:rsidR="00F73706" w:rsidRPr="0095021C">
        <w:rPr>
          <w:rFonts w:ascii="Arial" w:hAnsi="Arial" w:cs="Arial"/>
          <w:sz w:val="20"/>
          <w:szCs w:val="20"/>
        </w:rPr>
        <w:t xml:space="preserve"> and</w:t>
      </w:r>
      <w:r w:rsidR="00BC00E2" w:rsidRPr="0095021C">
        <w:rPr>
          <w:rFonts w:ascii="Arial" w:hAnsi="Arial" w:cs="Arial"/>
          <w:sz w:val="20"/>
          <w:szCs w:val="20"/>
        </w:rPr>
        <w:t xml:space="preserve"> hybrid type of online education (HTOE),</w:t>
      </w:r>
      <w:r w:rsidRPr="0095021C">
        <w:rPr>
          <w:rFonts w:ascii="Arial" w:hAnsi="Arial" w:cs="Arial"/>
          <w:sz w:val="20"/>
          <w:szCs w:val="20"/>
        </w:rPr>
        <w:t xml:space="preserve"> to compare the quality of </w:t>
      </w:r>
      <w:r w:rsidR="00256DBF">
        <w:rPr>
          <w:rFonts w:ascii="Arial" w:hAnsi="Arial" w:cs="Arial"/>
          <w:sz w:val="20"/>
          <w:szCs w:val="20"/>
        </w:rPr>
        <w:t xml:space="preserve">the </w:t>
      </w:r>
      <w:r w:rsidRPr="0095021C">
        <w:rPr>
          <w:rFonts w:ascii="Arial" w:hAnsi="Arial" w:cs="Arial"/>
          <w:sz w:val="20"/>
          <w:szCs w:val="20"/>
        </w:rPr>
        <w:t>education using virtual environment.</w:t>
      </w:r>
      <w:r w:rsidR="00BC00E2" w:rsidRPr="0095021C">
        <w:rPr>
          <w:rFonts w:ascii="Arial" w:hAnsi="Arial" w:cs="Arial"/>
          <w:sz w:val="20"/>
          <w:szCs w:val="20"/>
        </w:rPr>
        <w:t xml:space="preserve"> Therefore, each class was randomly separated into two </w:t>
      </w:r>
      <w:r w:rsidR="00256DBF">
        <w:rPr>
          <w:rFonts w:ascii="Arial" w:hAnsi="Arial" w:cs="Arial"/>
          <w:sz w:val="20"/>
          <w:szCs w:val="20"/>
        </w:rPr>
        <w:t>different sections</w:t>
      </w:r>
      <w:r w:rsidR="00BC00E2" w:rsidRPr="0095021C">
        <w:rPr>
          <w:rFonts w:ascii="Arial" w:hAnsi="Arial" w:cs="Arial"/>
          <w:sz w:val="20"/>
          <w:szCs w:val="20"/>
        </w:rPr>
        <w:t>. SCOE is appli</w:t>
      </w:r>
      <w:r w:rsidR="00C407C8" w:rsidRPr="0095021C">
        <w:rPr>
          <w:rFonts w:ascii="Arial" w:hAnsi="Arial" w:cs="Arial"/>
          <w:sz w:val="20"/>
          <w:szCs w:val="20"/>
        </w:rPr>
        <w:t xml:space="preserve">ed to one </w:t>
      </w:r>
      <w:r w:rsidR="00256DBF">
        <w:rPr>
          <w:rFonts w:ascii="Arial" w:hAnsi="Arial" w:cs="Arial"/>
          <w:sz w:val="20"/>
          <w:szCs w:val="20"/>
        </w:rPr>
        <w:t>section</w:t>
      </w:r>
      <w:r w:rsidR="00C407C8" w:rsidRPr="0095021C">
        <w:rPr>
          <w:rFonts w:ascii="Arial" w:hAnsi="Arial" w:cs="Arial"/>
          <w:sz w:val="20"/>
          <w:szCs w:val="20"/>
        </w:rPr>
        <w:t xml:space="preserve"> and HTOE is applied to another </w:t>
      </w:r>
      <w:r w:rsidR="00256DBF">
        <w:rPr>
          <w:rFonts w:ascii="Arial" w:hAnsi="Arial" w:cs="Arial"/>
          <w:sz w:val="20"/>
          <w:szCs w:val="20"/>
        </w:rPr>
        <w:t>section</w:t>
      </w:r>
      <w:r w:rsidR="00BC00E2" w:rsidRPr="0095021C">
        <w:rPr>
          <w:rFonts w:ascii="Arial" w:hAnsi="Arial" w:cs="Arial"/>
          <w:sz w:val="20"/>
          <w:szCs w:val="20"/>
        </w:rPr>
        <w:t xml:space="preserve">. </w:t>
      </w:r>
      <w:r w:rsidR="00F73706" w:rsidRPr="0095021C">
        <w:rPr>
          <w:rFonts w:ascii="Arial" w:hAnsi="Arial" w:cs="Arial"/>
          <w:sz w:val="20"/>
          <w:szCs w:val="20"/>
        </w:rPr>
        <w:t>Although there were significant difference</w:t>
      </w:r>
      <w:r w:rsidR="00256DBF">
        <w:rPr>
          <w:rFonts w:ascii="Arial" w:hAnsi="Arial" w:cs="Arial"/>
          <w:sz w:val="20"/>
          <w:szCs w:val="20"/>
        </w:rPr>
        <w:t>s</w:t>
      </w:r>
      <w:r w:rsidR="00F73706" w:rsidRPr="0095021C">
        <w:rPr>
          <w:rFonts w:ascii="Arial" w:hAnsi="Arial" w:cs="Arial"/>
          <w:sz w:val="20"/>
          <w:szCs w:val="20"/>
        </w:rPr>
        <w:t xml:space="preserve"> in the educational styles, in both techniques, the theoretical foundations of the robots and automation systems were always virtually presented by the instructor, students worked as a group in Robotics project, and both groups took the exact same exams.</w:t>
      </w:r>
      <w:r w:rsidR="00E664E9">
        <w:rPr>
          <w:rFonts w:ascii="Arial" w:hAnsi="Arial" w:cs="Arial"/>
          <w:sz w:val="20"/>
          <w:szCs w:val="20"/>
        </w:rPr>
        <w:t xml:space="preserve"> </w:t>
      </w:r>
    </w:p>
    <w:p w:rsidR="00BC00E2" w:rsidRPr="0095021C" w:rsidRDefault="00BC00E2" w:rsidP="00CD10FE">
      <w:pPr>
        <w:autoSpaceDE w:val="0"/>
        <w:autoSpaceDN w:val="0"/>
        <w:adjustRightInd w:val="0"/>
        <w:spacing w:after="0"/>
        <w:jc w:val="both"/>
        <w:rPr>
          <w:rFonts w:ascii="Arial" w:hAnsi="Arial" w:cs="Arial"/>
          <w:sz w:val="20"/>
          <w:szCs w:val="20"/>
        </w:rPr>
      </w:pPr>
    </w:p>
    <w:p w:rsidR="00A93B61" w:rsidRPr="0095021C" w:rsidRDefault="00256DBF" w:rsidP="00CD10FE">
      <w:pPr>
        <w:autoSpaceDE w:val="0"/>
        <w:autoSpaceDN w:val="0"/>
        <w:adjustRightInd w:val="0"/>
        <w:spacing w:after="0"/>
        <w:jc w:val="both"/>
        <w:rPr>
          <w:rFonts w:ascii="Arial" w:hAnsi="Arial" w:cs="Arial"/>
          <w:sz w:val="20"/>
          <w:szCs w:val="20"/>
        </w:rPr>
      </w:pPr>
      <w:r w:rsidRPr="00256DBF">
        <w:rPr>
          <w:rFonts w:ascii="Arial" w:hAnsi="Arial" w:cs="Arial"/>
          <w:b/>
          <w:sz w:val="20"/>
          <w:szCs w:val="20"/>
        </w:rPr>
        <w:t xml:space="preserve">3.1 </w:t>
      </w:r>
      <w:r w:rsidR="00C407C8" w:rsidRPr="00256DBF">
        <w:rPr>
          <w:rFonts w:ascii="Arial" w:hAnsi="Arial" w:cs="Arial"/>
          <w:b/>
          <w:sz w:val="20"/>
          <w:szCs w:val="20"/>
        </w:rPr>
        <w:t>SCOE:</w:t>
      </w:r>
      <w:r>
        <w:rPr>
          <w:rFonts w:ascii="Arial" w:hAnsi="Arial" w:cs="Arial"/>
          <w:sz w:val="20"/>
          <w:szCs w:val="20"/>
        </w:rPr>
        <w:t xml:space="preserve"> </w:t>
      </w:r>
      <w:r w:rsidR="00A93B61" w:rsidRPr="0095021C">
        <w:rPr>
          <w:rFonts w:ascii="Arial" w:hAnsi="Arial" w:cs="Arial"/>
          <w:sz w:val="20"/>
          <w:szCs w:val="20"/>
        </w:rPr>
        <w:t>In this technique, the history and fundamental topics of the robotics were discussed by the instructor. Since this is a distance e</w:t>
      </w:r>
      <w:r>
        <w:rPr>
          <w:rFonts w:ascii="Arial" w:hAnsi="Arial" w:cs="Arial"/>
          <w:sz w:val="20"/>
          <w:szCs w:val="20"/>
        </w:rPr>
        <w:t>ducation, the course materials we</w:t>
      </w:r>
      <w:r w:rsidR="00A93B61" w:rsidRPr="0095021C">
        <w:rPr>
          <w:rFonts w:ascii="Arial" w:hAnsi="Arial" w:cs="Arial"/>
          <w:sz w:val="20"/>
          <w:szCs w:val="20"/>
        </w:rPr>
        <w:t>re prepared as power</w:t>
      </w:r>
      <w:r w:rsidR="005B2BF6">
        <w:rPr>
          <w:rFonts w:ascii="Arial" w:hAnsi="Arial" w:cs="Arial"/>
          <w:sz w:val="20"/>
          <w:szCs w:val="20"/>
        </w:rPr>
        <w:t xml:space="preserve"> </w:t>
      </w:r>
      <w:r w:rsidR="00A93B61" w:rsidRPr="0095021C">
        <w:rPr>
          <w:rFonts w:ascii="Arial" w:hAnsi="Arial" w:cs="Arial"/>
          <w:sz w:val="20"/>
          <w:szCs w:val="20"/>
        </w:rPr>
        <w:t>point presentations, with the additions of videos and animat</w:t>
      </w:r>
      <w:r>
        <w:rPr>
          <w:rFonts w:ascii="Arial" w:hAnsi="Arial" w:cs="Arial"/>
          <w:sz w:val="20"/>
          <w:szCs w:val="20"/>
        </w:rPr>
        <w:t>ions. Students also presented advanced course</w:t>
      </w:r>
      <w:r w:rsidR="00A93B61" w:rsidRPr="0095021C">
        <w:rPr>
          <w:rFonts w:ascii="Arial" w:hAnsi="Arial" w:cs="Arial"/>
          <w:sz w:val="20"/>
          <w:szCs w:val="20"/>
        </w:rPr>
        <w:t xml:space="preserve"> topic</w:t>
      </w:r>
      <w:r>
        <w:rPr>
          <w:rFonts w:ascii="Arial" w:hAnsi="Arial" w:cs="Arial"/>
          <w:sz w:val="20"/>
          <w:szCs w:val="20"/>
        </w:rPr>
        <w:t>s</w:t>
      </w:r>
      <w:r w:rsidR="00A93B61" w:rsidRPr="0095021C">
        <w:rPr>
          <w:rFonts w:ascii="Arial" w:hAnsi="Arial" w:cs="Arial"/>
          <w:sz w:val="20"/>
          <w:szCs w:val="20"/>
        </w:rPr>
        <w:t xml:space="preserve"> to the audience (20 points). The s</w:t>
      </w:r>
      <w:r>
        <w:rPr>
          <w:rFonts w:ascii="Arial" w:hAnsi="Arial" w:cs="Arial"/>
          <w:sz w:val="20"/>
          <w:szCs w:val="20"/>
        </w:rPr>
        <w:t>tudents at remote locations had</w:t>
      </w:r>
      <w:r w:rsidR="00A93B61" w:rsidRPr="0095021C">
        <w:rPr>
          <w:rFonts w:ascii="Arial" w:hAnsi="Arial" w:cs="Arial"/>
          <w:sz w:val="20"/>
          <w:szCs w:val="20"/>
        </w:rPr>
        <w:t xml:space="preserve"> immediate access to the robotic equipment. Therefore, with analyzing the lecture materials and getting support from other classmates, students applied the theoretical knowledge on the robotic sets as a final project (30 poi</w:t>
      </w:r>
      <w:r>
        <w:rPr>
          <w:rFonts w:ascii="Arial" w:hAnsi="Arial" w:cs="Arial"/>
          <w:sz w:val="20"/>
          <w:szCs w:val="20"/>
        </w:rPr>
        <w:t>nts). Moreover the students had</w:t>
      </w:r>
      <w:r w:rsidR="00A93B61" w:rsidRPr="0095021C">
        <w:rPr>
          <w:rFonts w:ascii="Arial" w:hAnsi="Arial" w:cs="Arial"/>
          <w:sz w:val="20"/>
          <w:szCs w:val="20"/>
        </w:rPr>
        <w:t xml:space="preserve"> to take one midterm (20 points) and one final exam (30 points) during the course work.</w:t>
      </w:r>
    </w:p>
    <w:p w:rsidR="00A93B61" w:rsidRPr="0095021C" w:rsidRDefault="00A93B61" w:rsidP="00CD10FE">
      <w:pPr>
        <w:autoSpaceDE w:val="0"/>
        <w:autoSpaceDN w:val="0"/>
        <w:adjustRightInd w:val="0"/>
        <w:spacing w:after="0"/>
        <w:jc w:val="both"/>
        <w:rPr>
          <w:rFonts w:ascii="Arial" w:hAnsi="Arial" w:cs="Arial"/>
          <w:sz w:val="20"/>
          <w:szCs w:val="20"/>
        </w:rPr>
      </w:pPr>
    </w:p>
    <w:p w:rsidR="00BC00E2" w:rsidRPr="0095021C" w:rsidRDefault="00256DBF" w:rsidP="00CD10FE">
      <w:pPr>
        <w:autoSpaceDE w:val="0"/>
        <w:autoSpaceDN w:val="0"/>
        <w:adjustRightInd w:val="0"/>
        <w:spacing w:after="0"/>
        <w:jc w:val="both"/>
        <w:rPr>
          <w:rFonts w:ascii="Arial" w:hAnsi="Arial" w:cs="Arial"/>
          <w:sz w:val="20"/>
          <w:szCs w:val="20"/>
        </w:rPr>
      </w:pPr>
      <w:r w:rsidRPr="002476BF">
        <w:rPr>
          <w:rFonts w:ascii="Arial" w:hAnsi="Arial" w:cs="Arial"/>
          <w:b/>
          <w:i/>
          <w:sz w:val="20"/>
          <w:szCs w:val="20"/>
        </w:rPr>
        <w:t xml:space="preserve">3.1.1 </w:t>
      </w:r>
      <w:r w:rsidR="00C407C8" w:rsidRPr="002476BF">
        <w:rPr>
          <w:rFonts w:ascii="Arial" w:hAnsi="Arial" w:cs="Arial"/>
          <w:b/>
          <w:i/>
          <w:sz w:val="20"/>
          <w:szCs w:val="20"/>
        </w:rPr>
        <w:t>Lecture and Presentations</w:t>
      </w:r>
      <w:r w:rsidRPr="002476BF">
        <w:rPr>
          <w:rFonts w:ascii="Arial" w:hAnsi="Arial" w:cs="Arial"/>
          <w:b/>
          <w:i/>
          <w:sz w:val="20"/>
          <w:szCs w:val="20"/>
        </w:rPr>
        <w:t xml:space="preserve"> (20 points)</w:t>
      </w:r>
      <w:r w:rsidR="00C407C8" w:rsidRPr="002476BF">
        <w:rPr>
          <w:rFonts w:ascii="Arial" w:hAnsi="Arial" w:cs="Arial"/>
          <w:i/>
          <w:sz w:val="20"/>
          <w:szCs w:val="20"/>
        </w:rPr>
        <w:t>:</w:t>
      </w:r>
      <w:r w:rsidR="00C407C8" w:rsidRPr="0095021C">
        <w:rPr>
          <w:rFonts w:ascii="Arial" w:hAnsi="Arial" w:cs="Arial"/>
          <w:sz w:val="20"/>
          <w:szCs w:val="20"/>
        </w:rPr>
        <w:t xml:space="preserve"> </w:t>
      </w:r>
      <w:r w:rsidR="00BC00E2" w:rsidRPr="0095021C">
        <w:rPr>
          <w:rFonts w:ascii="Arial" w:hAnsi="Arial" w:cs="Arial"/>
          <w:sz w:val="20"/>
          <w:szCs w:val="20"/>
        </w:rPr>
        <w:t>Later in the semester, the students conduct</w:t>
      </w:r>
      <w:r w:rsidR="00A93B61" w:rsidRPr="0095021C">
        <w:rPr>
          <w:rFonts w:ascii="Arial" w:hAnsi="Arial" w:cs="Arial"/>
          <w:sz w:val="20"/>
          <w:szCs w:val="20"/>
        </w:rPr>
        <w:t>ed</w:t>
      </w:r>
      <w:r w:rsidR="00BC00E2" w:rsidRPr="0095021C">
        <w:rPr>
          <w:rFonts w:ascii="Arial" w:hAnsi="Arial" w:cs="Arial"/>
          <w:sz w:val="20"/>
          <w:szCs w:val="20"/>
        </w:rPr>
        <w:t xml:space="preserve"> a 15 minutes online presentation related with robo</w:t>
      </w:r>
      <w:r w:rsidR="00A93B61" w:rsidRPr="0095021C">
        <w:rPr>
          <w:rFonts w:ascii="Arial" w:hAnsi="Arial" w:cs="Arial"/>
          <w:sz w:val="20"/>
          <w:szCs w:val="20"/>
        </w:rPr>
        <w:t>tic topics, such as automation,</w:t>
      </w:r>
      <w:r w:rsidR="00BC00E2" w:rsidRPr="0095021C">
        <w:rPr>
          <w:rFonts w:ascii="Arial" w:hAnsi="Arial" w:cs="Arial"/>
          <w:sz w:val="20"/>
          <w:szCs w:val="20"/>
        </w:rPr>
        <w:t xml:space="preserve"> carrying the materials automatically, robotics </w:t>
      </w:r>
      <w:r w:rsidR="00FA289B">
        <w:rPr>
          <w:rFonts w:ascii="Arial" w:hAnsi="Arial" w:cs="Arial"/>
          <w:sz w:val="20"/>
          <w:szCs w:val="20"/>
        </w:rPr>
        <w:t>versus</w:t>
      </w:r>
      <w:r w:rsidR="00BC00E2" w:rsidRPr="0095021C">
        <w:rPr>
          <w:rFonts w:ascii="Arial" w:hAnsi="Arial" w:cs="Arial"/>
          <w:sz w:val="20"/>
          <w:szCs w:val="20"/>
        </w:rPr>
        <w:t xml:space="preserve"> humans, the application areas of robotics, types of robots, arm type robots, robot sensors, programming languages that are used in robotics, programming syntax and rules, and othe</w:t>
      </w:r>
      <w:r>
        <w:rPr>
          <w:rFonts w:ascii="Arial" w:hAnsi="Arial" w:cs="Arial"/>
          <w:sz w:val="20"/>
          <w:szCs w:val="20"/>
        </w:rPr>
        <w:t>r type of robots. These topics we</w:t>
      </w:r>
      <w:r w:rsidR="00BC00E2" w:rsidRPr="0095021C">
        <w:rPr>
          <w:rFonts w:ascii="Arial" w:hAnsi="Arial" w:cs="Arial"/>
          <w:sz w:val="20"/>
          <w:szCs w:val="20"/>
        </w:rPr>
        <w:t>re interactively discussed in the virtual classroom wh</w:t>
      </w:r>
      <w:r>
        <w:rPr>
          <w:rFonts w:ascii="Arial" w:hAnsi="Arial" w:cs="Arial"/>
          <w:sz w:val="20"/>
          <w:szCs w:val="20"/>
        </w:rPr>
        <w:t>ere the audience (students) asked questions or commented</w:t>
      </w:r>
      <w:r w:rsidR="00BC00E2" w:rsidRPr="0095021C">
        <w:rPr>
          <w:rFonts w:ascii="Arial" w:hAnsi="Arial" w:cs="Arial"/>
          <w:sz w:val="20"/>
          <w:szCs w:val="20"/>
        </w:rPr>
        <w:t xml:space="preserve"> about them.</w:t>
      </w:r>
      <w:r w:rsidR="00ED2ED7">
        <w:rPr>
          <w:rFonts w:ascii="Arial" w:hAnsi="Arial" w:cs="Arial"/>
          <w:sz w:val="20"/>
          <w:szCs w:val="20"/>
        </w:rPr>
        <w:t xml:space="preserve"> Basically, this knowledge management </w:t>
      </w:r>
      <w:r w:rsidR="00ED2ED7">
        <w:rPr>
          <w:rFonts w:ascii="Arial" w:hAnsi="Arial" w:cs="Arial"/>
          <w:sz w:val="20"/>
          <w:szCs w:val="20"/>
        </w:rPr>
        <w:lastRenderedPageBreak/>
        <w:t>addressed</w:t>
      </w:r>
      <w:r w:rsidR="00ED2ED7" w:rsidRPr="00ED2ED7">
        <w:rPr>
          <w:rFonts w:ascii="Arial" w:hAnsi="Arial" w:cs="Arial"/>
          <w:sz w:val="20"/>
          <w:szCs w:val="20"/>
        </w:rPr>
        <w:t xml:space="preserve"> how to transform individualized learning into or</w:t>
      </w:r>
      <w:r w:rsidR="00ED2ED7">
        <w:rPr>
          <w:rFonts w:ascii="Arial" w:hAnsi="Arial" w:cs="Arial"/>
          <w:sz w:val="20"/>
          <w:szCs w:val="20"/>
        </w:rPr>
        <w:t>ganizational learning in order t</w:t>
      </w:r>
      <w:r w:rsidR="00ED2ED7" w:rsidRPr="00ED2ED7">
        <w:rPr>
          <w:rFonts w:ascii="Arial" w:hAnsi="Arial" w:cs="Arial"/>
          <w:sz w:val="20"/>
          <w:szCs w:val="20"/>
        </w:rPr>
        <w:t>o build a knowledge sharing culture.</w:t>
      </w:r>
      <w:r w:rsidR="00BC00E2" w:rsidRPr="0095021C">
        <w:rPr>
          <w:rFonts w:ascii="Arial" w:hAnsi="Arial" w:cs="Arial"/>
          <w:sz w:val="20"/>
          <w:szCs w:val="20"/>
        </w:rPr>
        <w:t xml:space="preserve"> The students also use</w:t>
      </w:r>
      <w:r>
        <w:rPr>
          <w:rFonts w:ascii="Arial" w:hAnsi="Arial" w:cs="Arial"/>
          <w:sz w:val="20"/>
          <w:szCs w:val="20"/>
        </w:rPr>
        <w:t>d</w:t>
      </w:r>
      <w:r w:rsidR="00BC00E2" w:rsidRPr="0095021C">
        <w:rPr>
          <w:rFonts w:ascii="Arial" w:hAnsi="Arial" w:cs="Arial"/>
          <w:sz w:val="20"/>
          <w:szCs w:val="20"/>
        </w:rPr>
        <w:t xml:space="preserve"> power</w:t>
      </w:r>
      <w:r w:rsidR="004E663A">
        <w:rPr>
          <w:rFonts w:ascii="Arial" w:hAnsi="Arial" w:cs="Arial"/>
          <w:sz w:val="20"/>
          <w:szCs w:val="20"/>
        </w:rPr>
        <w:t xml:space="preserve"> </w:t>
      </w:r>
      <w:r w:rsidR="00BC00E2" w:rsidRPr="0095021C">
        <w:rPr>
          <w:rFonts w:ascii="Arial" w:hAnsi="Arial" w:cs="Arial"/>
          <w:sz w:val="20"/>
          <w:szCs w:val="20"/>
        </w:rPr>
        <w:t>point and/or video techniques during their presentation</w:t>
      </w:r>
      <w:r w:rsidR="004E663A">
        <w:rPr>
          <w:rFonts w:ascii="Arial" w:hAnsi="Arial" w:cs="Arial"/>
          <w:sz w:val="20"/>
          <w:szCs w:val="20"/>
        </w:rPr>
        <w:t>s</w:t>
      </w:r>
      <w:r w:rsidR="00BC00E2" w:rsidRPr="0095021C">
        <w:rPr>
          <w:rFonts w:ascii="Arial" w:hAnsi="Arial" w:cs="Arial"/>
          <w:sz w:val="20"/>
          <w:szCs w:val="20"/>
        </w:rPr>
        <w:t>. If necessary, t</w:t>
      </w:r>
      <w:r>
        <w:rPr>
          <w:rFonts w:ascii="Arial" w:hAnsi="Arial" w:cs="Arial"/>
          <w:sz w:val="20"/>
          <w:szCs w:val="20"/>
        </w:rPr>
        <w:t>he gained theoretical knowledge was</w:t>
      </w:r>
      <w:r w:rsidR="00BC00E2" w:rsidRPr="0095021C">
        <w:rPr>
          <w:rFonts w:ascii="Arial" w:hAnsi="Arial" w:cs="Arial"/>
          <w:sz w:val="20"/>
          <w:szCs w:val="20"/>
        </w:rPr>
        <w:t xml:space="preserve"> applied to the robotic sets in their respective institutes. At the end, students prepare</w:t>
      </w:r>
      <w:r>
        <w:rPr>
          <w:rFonts w:ascii="Arial" w:hAnsi="Arial" w:cs="Arial"/>
          <w:sz w:val="20"/>
          <w:szCs w:val="20"/>
        </w:rPr>
        <w:t>d</w:t>
      </w:r>
      <w:r w:rsidR="00BC00E2" w:rsidRPr="0095021C">
        <w:rPr>
          <w:rFonts w:ascii="Arial" w:hAnsi="Arial" w:cs="Arial"/>
          <w:sz w:val="20"/>
          <w:szCs w:val="20"/>
        </w:rPr>
        <w:t xml:space="preserve"> a report of their findings and deliver it to the course instructor online. The evaluation </w:t>
      </w:r>
      <w:r>
        <w:rPr>
          <w:rFonts w:ascii="Arial" w:hAnsi="Arial" w:cs="Arial"/>
          <w:sz w:val="20"/>
          <w:szCs w:val="20"/>
        </w:rPr>
        <w:t>criteria for the presentations we</w:t>
      </w:r>
      <w:r w:rsidR="00BC00E2" w:rsidRPr="0095021C">
        <w:rPr>
          <w:rFonts w:ascii="Arial" w:hAnsi="Arial" w:cs="Arial"/>
          <w:sz w:val="20"/>
          <w:szCs w:val="20"/>
        </w:rPr>
        <w:t>re shown in Table 1.</w:t>
      </w:r>
    </w:p>
    <w:p w:rsidR="00BC00E2" w:rsidRPr="0095021C" w:rsidRDefault="00BC00E2" w:rsidP="00CD10FE">
      <w:pPr>
        <w:autoSpaceDE w:val="0"/>
        <w:autoSpaceDN w:val="0"/>
        <w:adjustRightInd w:val="0"/>
        <w:spacing w:after="0"/>
        <w:jc w:val="both"/>
        <w:rPr>
          <w:rFonts w:ascii="Arial" w:hAnsi="Arial" w:cs="Arial"/>
          <w:sz w:val="20"/>
          <w:szCs w:val="20"/>
        </w:rPr>
      </w:pPr>
    </w:p>
    <w:p w:rsidR="00BC00E2" w:rsidRPr="0095021C" w:rsidRDefault="00BC00E2" w:rsidP="008F0F2C">
      <w:pPr>
        <w:autoSpaceDE w:val="0"/>
        <w:autoSpaceDN w:val="0"/>
        <w:adjustRightInd w:val="0"/>
        <w:spacing w:after="120"/>
        <w:rPr>
          <w:rFonts w:ascii="Arial" w:hAnsi="Arial" w:cs="Arial"/>
          <w:sz w:val="20"/>
          <w:szCs w:val="20"/>
        </w:rPr>
      </w:pPr>
      <w:r w:rsidRPr="00256DBF">
        <w:rPr>
          <w:rFonts w:ascii="Arial" w:hAnsi="Arial" w:cs="Arial"/>
          <w:b/>
          <w:sz w:val="20"/>
          <w:szCs w:val="20"/>
        </w:rPr>
        <w:t>Table 1:</w:t>
      </w:r>
      <w:r w:rsidRPr="0095021C">
        <w:rPr>
          <w:rFonts w:ascii="Arial" w:hAnsi="Arial" w:cs="Arial"/>
          <w:sz w:val="20"/>
          <w:szCs w:val="20"/>
        </w:rPr>
        <w:t xml:space="preserve"> Student Presentation Evaluation Criteria</w:t>
      </w:r>
    </w:p>
    <w:tbl>
      <w:tblPr>
        <w:tblStyle w:val="TabloKlavuzu"/>
        <w:tblW w:w="9070" w:type="dxa"/>
        <w:jc w:val="center"/>
        <w:tblLook w:val="04A0" w:firstRow="1" w:lastRow="0" w:firstColumn="1" w:lastColumn="0" w:noHBand="0" w:noVBand="1"/>
      </w:tblPr>
      <w:tblGrid>
        <w:gridCol w:w="833"/>
        <w:gridCol w:w="938"/>
        <w:gridCol w:w="886"/>
        <w:gridCol w:w="862"/>
        <w:gridCol w:w="401"/>
        <w:gridCol w:w="395"/>
        <w:gridCol w:w="392"/>
        <w:gridCol w:w="409"/>
        <w:gridCol w:w="450"/>
        <w:gridCol w:w="413"/>
        <w:gridCol w:w="412"/>
        <w:gridCol w:w="361"/>
        <w:gridCol w:w="392"/>
        <w:gridCol w:w="740"/>
        <w:gridCol w:w="1186"/>
      </w:tblGrid>
      <w:tr w:rsidR="00BC00E2" w:rsidRPr="0095021C" w:rsidTr="00907E08">
        <w:trPr>
          <w:jc w:val="center"/>
        </w:trPr>
        <w:tc>
          <w:tcPr>
            <w:tcW w:w="837" w:type="dxa"/>
          </w:tcPr>
          <w:p w:rsidR="00BC00E2" w:rsidRPr="0095021C" w:rsidRDefault="00BC00E2" w:rsidP="00CD10FE">
            <w:pPr>
              <w:autoSpaceDE w:val="0"/>
              <w:autoSpaceDN w:val="0"/>
              <w:adjustRightInd w:val="0"/>
              <w:spacing w:line="276" w:lineRule="auto"/>
              <w:jc w:val="both"/>
              <w:rPr>
                <w:rFonts w:ascii="Arial" w:hAnsi="Arial" w:cs="Arial"/>
                <w:sz w:val="20"/>
                <w:szCs w:val="20"/>
              </w:rPr>
            </w:pPr>
            <w:r w:rsidRPr="0095021C">
              <w:rPr>
                <w:rFonts w:ascii="Arial" w:hAnsi="Arial" w:cs="Arial"/>
                <w:sz w:val="20"/>
                <w:szCs w:val="20"/>
              </w:rPr>
              <w:t>Date:</w:t>
            </w:r>
          </w:p>
        </w:tc>
        <w:tc>
          <w:tcPr>
            <w:tcW w:w="939" w:type="dxa"/>
          </w:tcPr>
          <w:p w:rsidR="00BC00E2" w:rsidRPr="0095021C" w:rsidRDefault="00BC00E2" w:rsidP="00CD10FE">
            <w:pPr>
              <w:autoSpaceDE w:val="0"/>
              <w:autoSpaceDN w:val="0"/>
              <w:adjustRightInd w:val="0"/>
              <w:spacing w:line="276" w:lineRule="auto"/>
              <w:jc w:val="both"/>
              <w:rPr>
                <w:rFonts w:ascii="Arial" w:hAnsi="Arial" w:cs="Arial"/>
                <w:sz w:val="20"/>
                <w:szCs w:val="20"/>
              </w:rPr>
            </w:pPr>
            <w:r w:rsidRPr="0095021C">
              <w:rPr>
                <w:rFonts w:ascii="Arial" w:hAnsi="Arial" w:cs="Arial"/>
                <w:sz w:val="20"/>
                <w:szCs w:val="20"/>
              </w:rPr>
              <w:t>Student No:</w:t>
            </w:r>
          </w:p>
        </w:tc>
        <w:tc>
          <w:tcPr>
            <w:tcW w:w="889" w:type="dxa"/>
          </w:tcPr>
          <w:p w:rsidR="00BC00E2" w:rsidRPr="0095021C" w:rsidRDefault="00BC00E2" w:rsidP="00CD10FE">
            <w:pPr>
              <w:autoSpaceDE w:val="0"/>
              <w:autoSpaceDN w:val="0"/>
              <w:adjustRightInd w:val="0"/>
              <w:spacing w:line="276" w:lineRule="auto"/>
              <w:jc w:val="both"/>
              <w:rPr>
                <w:rFonts w:ascii="Arial" w:hAnsi="Arial" w:cs="Arial"/>
                <w:sz w:val="20"/>
                <w:szCs w:val="20"/>
              </w:rPr>
            </w:pPr>
            <w:r w:rsidRPr="0095021C">
              <w:rPr>
                <w:rFonts w:ascii="Arial" w:hAnsi="Arial" w:cs="Arial"/>
                <w:sz w:val="20"/>
                <w:szCs w:val="20"/>
              </w:rPr>
              <w:t>Name:</w:t>
            </w:r>
          </w:p>
        </w:tc>
        <w:tc>
          <w:tcPr>
            <w:tcW w:w="865" w:type="dxa"/>
          </w:tcPr>
          <w:p w:rsidR="00BC00E2" w:rsidRPr="0095021C" w:rsidRDefault="00BC00E2" w:rsidP="00CD10FE">
            <w:pPr>
              <w:autoSpaceDE w:val="0"/>
              <w:autoSpaceDN w:val="0"/>
              <w:adjustRightInd w:val="0"/>
              <w:spacing w:line="276" w:lineRule="auto"/>
              <w:jc w:val="both"/>
              <w:rPr>
                <w:rFonts w:ascii="Arial" w:hAnsi="Arial" w:cs="Arial"/>
                <w:sz w:val="20"/>
                <w:szCs w:val="20"/>
              </w:rPr>
            </w:pPr>
            <w:r w:rsidRPr="0095021C">
              <w:rPr>
                <w:rFonts w:ascii="Arial" w:hAnsi="Arial" w:cs="Arial"/>
                <w:sz w:val="20"/>
                <w:szCs w:val="20"/>
              </w:rPr>
              <w:t>Topic:</w:t>
            </w:r>
          </w:p>
        </w:tc>
        <w:tc>
          <w:tcPr>
            <w:tcW w:w="403" w:type="dxa"/>
          </w:tcPr>
          <w:p w:rsidR="00BC00E2" w:rsidRPr="0095021C" w:rsidRDefault="00BC00E2" w:rsidP="00CD10FE">
            <w:pPr>
              <w:autoSpaceDE w:val="0"/>
              <w:autoSpaceDN w:val="0"/>
              <w:adjustRightInd w:val="0"/>
              <w:spacing w:line="276" w:lineRule="auto"/>
              <w:jc w:val="both"/>
              <w:rPr>
                <w:rFonts w:ascii="Arial" w:hAnsi="Arial" w:cs="Arial"/>
                <w:sz w:val="20"/>
                <w:szCs w:val="20"/>
              </w:rPr>
            </w:pPr>
            <w:r w:rsidRPr="0095021C">
              <w:rPr>
                <w:rFonts w:ascii="Arial" w:hAnsi="Arial" w:cs="Arial"/>
                <w:sz w:val="20"/>
                <w:szCs w:val="20"/>
              </w:rPr>
              <w:t>A</w:t>
            </w:r>
          </w:p>
        </w:tc>
        <w:tc>
          <w:tcPr>
            <w:tcW w:w="396" w:type="dxa"/>
          </w:tcPr>
          <w:p w:rsidR="00BC00E2" w:rsidRPr="0095021C" w:rsidRDefault="00BC00E2" w:rsidP="00CD10FE">
            <w:pPr>
              <w:autoSpaceDE w:val="0"/>
              <w:autoSpaceDN w:val="0"/>
              <w:adjustRightInd w:val="0"/>
              <w:spacing w:line="276" w:lineRule="auto"/>
              <w:jc w:val="both"/>
              <w:rPr>
                <w:rFonts w:ascii="Arial" w:hAnsi="Arial" w:cs="Arial"/>
                <w:sz w:val="20"/>
                <w:szCs w:val="20"/>
              </w:rPr>
            </w:pPr>
            <w:r w:rsidRPr="0095021C">
              <w:rPr>
                <w:rFonts w:ascii="Arial" w:hAnsi="Arial" w:cs="Arial"/>
                <w:sz w:val="20"/>
                <w:szCs w:val="20"/>
              </w:rPr>
              <w:t>B</w:t>
            </w:r>
          </w:p>
        </w:tc>
        <w:tc>
          <w:tcPr>
            <w:tcW w:w="393" w:type="dxa"/>
          </w:tcPr>
          <w:p w:rsidR="00BC00E2" w:rsidRPr="0095021C" w:rsidRDefault="00BC00E2" w:rsidP="00CD10FE">
            <w:pPr>
              <w:autoSpaceDE w:val="0"/>
              <w:autoSpaceDN w:val="0"/>
              <w:adjustRightInd w:val="0"/>
              <w:spacing w:line="276" w:lineRule="auto"/>
              <w:jc w:val="both"/>
              <w:rPr>
                <w:rFonts w:ascii="Arial" w:hAnsi="Arial" w:cs="Arial"/>
                <w:sz w:val="20"/>
                <w:szCs w:val="20"/>
              </w:rPr>
            </w:pPr>
            <w:r w:rsidRPr="0095021C">
              <w:rPr>
                <w:rFonts w:ascii="Arial" w:hAnsi="Arial" w:cs="Arial"/>
                <w:sz w:val="20"/>
                <w:szCs w:val="20"/>
              </w:rPr>
              <w:t>C</w:t>
            </w:r>
          </w:p>
        </w:tc>
        <w:tc>
          <w:tcPr>
            <w:tcW w:w="411" w:type="dxa"/>
          </w:tcPr>
          <w:p w:rsidR="00BC00E2" w:rsidRPr="0095021C" w:rsidRDefault="00BC00E2" w:rsidP="00CD10FE">
            <w:pPr>
              <w:autoSpaceDE w:val="0"/>
              <w:autoSpaceDN w:val="0"/>
              <w:adjustRightInd w:val="0"/>
              <w:spacing w:line="276" w:lineRule="auto"/>
              <w:jc w:val="both"/>
              <w:rPr>
                <w:rFonts w:ascii="Arial" w:hAnsi="Arial" w:cs="Arial"/>
                <w:sz w:val="20"/>
                <w:szCs w:val="20"/>
              </w:rPr>
            </w:pPr>
            <w:r w:rsidRPr="0095021C">
              <w:rPr>
                <w:rFonts w:ascii="Arial" w:hAnsi="Arial" w:cs="Arial"/>
                <w:sz w:val="20"/>
                <w:szCs w:val="20"/>
              </w:rPr>
              <w:t>D</w:t>
            </w:r>
          </w:p>
        </w:tc>
        <w:tc>
          <w:tcPr>
            <w:tcW w:w="453" w:type="dxa"/>
          </w:tcPr>
          <w:p w:rsidR="00BC00E2" w:rsidRPr="0095021C" w:rsidRDefault="00BC00E2" w:rsidP="00CD10FE">
            <w:pPr>
              <w:autoSpaceDE w:val="0"/>
              <w:autoSpaceDN w:val="0"/>
              <w:adjustRightInd w:val="0"/>
              <w:spacing w:line="276" w:lineRule="auto"/>
              <w:jc w:val="both"/>
              <w:rPr>
                <w:rFonts w:ascii="Arial" w:hAnsi="Arial" w:cs="Arial"/>
                <w:sz w:val="20"/>
                <w:szCs w:val="20"/>
              </w:rPr>
            </w:pPr>
            <w:r w:rsidRPr="0095021C">
              <w:rPr>
                <w:rFonts w:ascii="Arial" w:hAnsi="Arial" w:cs="Arial"/>
                <w:sz w:val="20"/>
                <w:szCs w:val="20"/>
              </w:rPr>
              <w:t>E</w:t>
            </w:r>
          </w:p>
          <w:p w:rsidR="00BC00E2" w:rsidRPr="0095021C" w:rsidRDefault="00BC00E2" w:rsidP="00CD10FE">
            <w:pPr>
              <w:autoSpaceDE w:val="0"/>
              <w:autoSpaceDN w:val="0"/>
              <w:adjustRightInd w:val="0"/>
              <w:spacing w:line="276" w:lineRule="auto"/>
              <w:jc w:val="both"/>
              <w:rPr>
                <w:rFonts w:ascii="Arial" w:hAnsi="Arial" w:cs="Arial"/>
                <w:sz w:val="20"/>
                <w:szCs w:val="20"/>
              </w:rPr>
            </w:pPr>
          </w:p>
        </w:tc>
        <w:tc>
          <w:tcPr>
            <w:tcW w:w="415" w:type="dxa"/>
          </w:tcPr>
          <w:p w:rsidR="00BC00E2" w:rsidRPr="0095021C" w:rsidRDefault="00BC00E2" w:rsidP="00CD10FE">
            <w:pPr>
              <w:autoSpaceDE w:val="0"/>
              <w:autoSpaceDN w:val="0"/>
              <w:adjustRightInd w:val="0"/>
              <w:spacing w:line="276" w:lineRule="auto"/>
              <w:jc w:val="both"/>
              <w:rPr>
                <w:rFonts w:ascii="Arial" w:hAnsi="Arial" w:cs="Arial"/>
                <w:sz w:val="20"/>
                <w:szCs w:val="20"/>
              </w:rPr>
            </w:pPr>
            <w:r w:rsidRPr="0095021C">
              <w:rPr>
                <w:rFonts w:ascii="Arial" w:hAnsi="Arial" w:cs="Arial"/>
                <w:sz w:val="20"/>
                <w:szCs w:val="20"/>
              </w:rPr>
              <w:t>F</w:t>
            </w:r>
          </w:p>
        </w:tc>
        <w:tc>
          <w:tcPr>
            <w:tcW w:w="413" w:type="dxa"/>
          </w:tcPr>
          <w:p w:rsidR="00BC00E2" w:rsidRPr="0095021C" w:rsidRDefault="00BC00E2" w:rsidP="00CD10FE">
            <w:pPr>
              <w:autoSpaceDE w:val="0"/>
              <w:autoSpaceDN w:val="0"/>
              <w:adjustRightInd w:val="0"/>
              <w:spacing w:line="276" w:lineRule="auto"/>
              <w:jc w:val="both"/>
              <w:rPr>
                <w:rFonts w:ascii="Arial" w:hAnsi="Arial" w:cs="Arial"/>
                <w:sz w:val="20"/>
                <w:szCs w:val="20"/>
              </w:rPr>
            </w:pPr>
            <w:r w:rsidRPr="0095021C">
              <w:rPr>
                <w:rFonts w:ascii="Arial" w:hAnsi="Arial" w:cs="Arial"/>
                <w:sz w:val="20"/>
                <w:szCs w:val="20"/>
              </w:rPr>
              <w:t>G</w:t>
            </w:r>
          </w:p>
        </w:tc>
        <w:tc>
          <w:tcPr>
            <w:tcW w:w="331" w:type="dxa"/>
          </w:tcPr>
          <w:p w:rsidR="00BC00E2" w:rsidRPr="0095021C" w:rsidRDefault="00BC00E2" w:rsidP="00CD10FE">
            <w:pPr>
              <w:autoSpaceDE w:val="0"/>
              <w:autoSpaceDN w:val="0"/>
              <w:adjustRightInd w:val="0"/>
              <w:spacing w:line="276" w:lineRule="auto"/>
              <w:jc w:val="both"/>
              <w:rPr>
                <w:rFonts w:ascii="Arial" w:hAnsi="Arial" w:cs="Arial"/>
                <w:sz w:val="20"/>
                <w:szCs w:val="20"/>
              </w:rPr>
            </w:pPr>
            <w:r w:rsidRPr="0095021C">
              <w:rPr>
                <w:rFonts w:ascii="Arial" w:hAnsi="Arial" w:cs="Arial"/>
                <w:sz w:val="20"/>
                <w:szCs w:val="20"/>
              </w:rPr>
              <w:t>H</w:t>
            </w:r>
          </w:p>
        </w:tc>
        <w:tc>
          <w:tcPr>
            <w:tcW w:w="396" w:type="dxa"/>
          </w:tcPr>
          <w:p w:rsidR="00BC00E2" w:rsidRPr="0095021C" w:rsidRDefault="00BC00E2" w:rsidP="00CD10FE">
            <w:pPr>
              <w:autoSpaceDE w:val="0"/>
              <w:autoSpaceDN w:val="0"/>
              <w:adjustRightInd w:val="0"/>
              <w:spacing w:line="276" w:lineRule="auto"/>
              <w:jc w:val="both"/>
              <w:rPr>
                <w:rFonts w:ascii="Arial" w:hAnsi="Arial" w:cs="Arial"/>
                <w:sz w:val="20"/>
                <w:szCs w:val="20"/>
              </w:rPr>
            </w:pPr>
            <w:r w:rsidRPr="0095021C">
              <w:rPr>
                <w:rFonts w:ascii="Arial" w:hAnsi="Arial" w:cs="Arial"/>
                <w:sz w:val="20"/>
                <w:szCs w:val="20"/>
              </w:rPr>
              <w:t>I</w:t>
            </w:r>
          </w:p>
        </w:tc>
        <w:tc>
          <w:tcPr>
            <w:tcW w:w="743" w:type="dxa"/>
          </w:tcPr>
          <w:p w:rsidR="00BC00E2" w:rsidRPr="0095021C" w:rsidRDefault="00BC00E2" w:rsidP="00CD10FE">
            <w:pPr>
              <w:autoSpaceDE w:val="0"/>
              <w:autoSpaceDN w:val="0"/>
              <w:adjustRightInd w:val="0"/>
              <w:spacing w:line="276" w:lineRule="auto"/>
              <w:jc w:val="both"/>
              <w:rPr>
                <w:rFonts w:ascii="Arial" w:hAnsi="Arial" w:cs="Arial"/>
                <w:sz w:val="20"/>
                <w:szCs w:val="20"/>
              </w:rPr>
            </w:pPr>
            <w:r w:rsidRPr="0095021C">
              <w:rPr>
                <w:rFonts w:ascii="Arial" w:hAnsi="Arial" w:cs="Arial"/>
                <w:sz w:val="20"/>
                <w:szCs w:val="20"/>
              </w:rPr>
              <w:t>Total</w:t>
            </w:r>
          </w:p>
        </w:tc>
        <w:tc>
          <w:tcPr>
            <w:tcW w:w="1186" w:type="dxa"/>
          </w:tcPr>
          <w:p w:rsidR="00BC00E2" w:rsidRPr="0095021C" w:rsidRDefault="00BC00E2" w:rsidP="00CD10FE">
            <w:pPr>
              <w:autoSpaceDE w:val="0"/>
              <w:autoSpaceDN w:val="0"/>
              <w:adjustRightInd w:val="0"/>
              <w:spacing w:line="276" w:lineRule="auto"/>
              <w:jc w:val="both"/>
              <w:rPr>
                <w:rFonts w:ascii="Arial" w:hAnsi="Arial" w:cs="Arial"/>
                <w:sz w:val="20"/>
                <w:szCs w:val="20"/>
              </w:rPr>
            </w:pPr>
            <w:r w:rsidRPr="0095021C">
              <w:rPr>
                <w:rFonts w:ascii="Arial" w:hAnsi="Arial" w:cs="Arial"/>
                <w:sz w:val="20"/>
                <w:szCs w:val="20"/>
              </w:rPr>
              <w:t>Comments</w:t>
            </w:r>
          </w:p>
        </w:tc>
      </w:tr>
      <w:tr w:rsidR="00BC00E2" w:rsidRPr="0095021C" w:rsidTr="00907E08">
        <w:trPr>
          <w:jc w:val="center"/>
        </w:trPr>
        <w:tc>
          <w:tcPr>
            <w:tcW w:w="837" w:type="dxa"/>
          </w:tcPr>
          <w:p w:rsidR="00BC00E2" w:rsidRPr="0095021C" w:rsidRDefault="00BC00E2" w:rsidP="00CD10FE">
            <w:pPr>
              <w:autoSpaceDE w:val="0"/>
              <w:autoSpaceDN w:val="0"/>
              <w:adjustRightInd w:val="0"/>
              <w:spacing w:line="276" w:lineRule="auto"/>
              <w:jc w:val="both"/>
              <w:rPr>
                <w:rFonts w:ascii="Arial" w:hAnsi="Arial" w:cs="Arial"/>
                <w:sz w:val="20"/>
                <w:szCs w:val="20"/>
              </w:rPr>
            </w:pPr>
          </w:p>
        </w:tc>
        <w:tc>
          <w:tcPr>
            <w:tcW w:w="939" w:type="dxa"/>
          </w:tcPr>
          <w:p w:rsidR="00BC00E2" w:rsidRPr="0095021C" w:rsidRDefault="00BC00E2" w:rsidP="00CD10FE">
            <w:pPr>
              <w:autoSpaceDE w:val="0"/>
              <w:autoSpaceDN w:val="0"/>
              <w:adjustRightInd w:val="0"/>
              <w:spacing w:line="276" w:lineRule="auto"/>
              <w:jc w:val="both"/>
              <w:rPr>
                <w:rFonts w:ascii="Arial" w:hAnsi="Arial" w:cs="Arial"/>
                <w:sz w:val="20"/>
                <w:szCs w:val="20"/>
              </w:rPr>
            </w:pPr>
          </w:p>
        </w:tc>
        <w:tc>
          <w:tcPr>
            <w:tcW w:w="889" w:type="dxa"/>
          </w:tcPr>
          <w:p w:rsidR="00BC00E2" w:rsidRPr="0095021C" w:rsidRDefault="00BC00E2" w:rsidP="00CD10FE">
            <w:pPr>
              <w:autoSpaceDE w:val="0"/>
              <w:autoSpaceDN w:val="0"/>
              <w:adjustRightInd w:val="0"/>
              <w:spacing w:line="276" w:lineRule="auto"/>
              <w:jc w:val="both"/>
              <w:rPr>
                <w:rFonts w:ascii="Arial" w:hAnsi="Arial" w:cs="Arial"/>
                <w:sz w:val="20"/>
                <w:szCs w:val="20"/>
              </w:rPr>
            </w:pPr>
          </w:p>
        </w:tc>
        <w:tc>
          <w:tcPr>
            <w:tcW w:w="865" w:type="dxa"/>
          </w:tcPr>
          <w:p w:rsidR="00BC00E2" w:rsidRPr="0095021C" w:rsidRDefault="00BC00E2" w:rsidP="00CD10FE">
            <w:pPr>
              <w:autoSpaceDE w:val="0"/>
              <w:autoSpaceDN w:val="0"/>
              <w:adjustRightInd w:val="0"/>
              <w:spacing w:line="276" w:lineRule="auto"/>
              <w:jc w:val="both"/>
              <w:rPr>
                <w:rFonts w:ascii="Arial" w:hAnsi="Arial" w:cs="Arial"/>
                <w:sz w:val="20"/>
                <w:szCs w:val="20"/>
              </w:rPr>
            </w:pPr>
          </w:p>
        </w:tc>
        <w:tc>
          <w:tcPr>
            <w:tcW w:w="403" w:type="dxa"/>
          </w:tcPr>
          <w:p w:rsidR="00BC00E2" w:rsidRPr="0095021C" w:rsidRDefault="00BC00E2" w:rsidP="00CD10FE">
            <w:pPr>
              <w:autoSpaceDE w:val="0"/>
              <w:autoSpaceDN w:val="0"/>
              <w:adjustRightInd w:val="0"/>
              <w:spacing w:line="276" w:lineRule="auto"/>
              <w:jc w:val="both"/>
              <w:rPr>
                <w:rFonts w:ascii="Arial" w:hAnsi="Arial" w:cs="Arial"/>
                <w:sz w:val="20"/>
                <w:szCs w:val="20"/>
              </w:rPr>
            </w:pPr>
          </w:p>
        </w:tc>
        <w:tc>
          <w:tcPr>
            <w:tcW w:w="396" w:type="dxa"/>
          </w:tcPr>
          <w:p w:rsidR="00BC00E2" w:rsidRPr="0095021C" w:rsidRDefault="00BC00E2" w:rsidP="00CD10FE">
            <w:pPr>
              <w:autoSpaceDE w:val="0"/>
              <w:autoSpaceDN w:val="0"/>
              <w:adjustRightInd w:val="0"/>
              <w:spacing w:line="276" w:lineRule="auto"/>
              <w:jc w:val="both"/>
              <w:rPr>
                <w:rFonts w:ascii="Arial" w:hAnsi="Arial" w:cs="Arial"/>
                <w:sz w:val="20"/>
                <w:szCs w:val="20"/>
              </w:rPr>
            </w:pPr>
          </w:p>
        </w:tc>
        <w:tc>
          <w:tcPr>
            <w:tcW w:w="393" w:type="dxa"/>
          </w:tcPr>
          <w:p w:rsidR="00BC00E2" w:rsidRPr="0095021C" w:rsidRDefault="00BC00E2" w:rsidP="00CD10FE">
            <w:pPr>
              <w:autoSpaceDE w:val="0"/>
              <w:autoSpaceDN w:val="0"/>
              <w:adjustRightInd w:val="0"/>
              <w:spacing w:line="276" w:lineRule="auto"/>
              <w:jc w:val="both"/>
              <w:rPr>
                <w:rFonts w:ascii="Arial" w:hAnsi="Arial" w:cs="Arial"/>
                <w:sz w:val="20"/>
                <w:szCs w:val="20"/>
              </w:rPr>
            </w:pPr>
          </w:p>
        </w:tc>
        <w:tc>
          <w:tcPr>
            <w:tcW w:w="411" w:type="dxa"/>
          </w:tcPr>
          <w:p w:rsidR="00BC00E2" w:rsidRPr="0095021C" w:rsidRDefault="00BC00E2" w:rsidP="00CD10FE">
            <w:pPr>
              <w:autoSpaceDE w:val="0"/>
              <w:autoSpaceDN w:val="0"/>
              <w:adjustRightInd w:val="0"/>
              <w:spacing w:line="276" w:lineRule="auto"/>
              <w:jc w:val="both"/>
              <w:rPr>
                <w:rFonts w:ascii="Arial" w:hAnsi="Arial" w:cs="Arial"/>
                <w:sz w:val="20"/>
                <w:szCs w:val="20"/>
              </w:rPr>
            </w:pPr>
          </w:p>
        </w:tc>
        <w:tc>
          <w:tcPr>
            <w:tcW w:w="453" w:type="dxa"/>
          </w:tcPr>
          <w:p w:rsidR="00BC00E2" w:rsidRPr="0095021C" w:rsidRDefault="00BC00E2" w:rsidP="00CD10FE">
            <w:pPr>
              <w:autoSpaceDE w:val="0"/>
              <w:autoSpaceDN w:val="0"/>
              <w:adjustRightInd w:val="0"/>
              <w:spacing w:line="276" w:lineRule="auto"/>
              <w:jc w:val="both"/>
              <w:rPr>
                <w:rFonts w:ascii="Arial" w:hAnsi="Arial" w:cs="Arial"/>
                <w:sz w:val="20"/>
                <w:szCs w:val="20"/>
              </w:rPr>
            </w:pPr>
          </w:p>
        </w:tc>
        <w:tc>
          <w:tcPr>
            <w:tcW w:w="415" w:type="dxa"/>
          </w:tcPr>
          <w:p w:rsidR="00BC00E2" w:rsidRPr="0095021C" w:rsidRDefault="00BC00E2" w:rsidP="00CD10FE">
            <w:pPr>
              <w:autoSpaceDE w:val="0"/>
              <w:autoSpaceDN w:val="0"/>
              <w:adjustRightInd w:val="0"/>
              <w:spacing w:line="276" w:lineRule="auto"/>
              <w:jc w:val="both"/>
              <w:rPr>
                <w:rFonts w:ascii="Arial" w:hAnsi="Arial" w:cs="Arial"/>
                <w:sz w:val="20"/>
                <w:szCs w:val="20"/>
              </w:rPr>
            </w:pPr>
          </w:p>
        </w:tc>
        <w:tc>
          <w:tcPr>
            <w:tcW w:w="413" w:type="dxa"/>
          </w:tcPr>
          <w:p w:rsidR="00BC00E2" w:rsidRPr="0095021C" w:rsidRDefault="00BC00E2" w:rsidP="00CD10FE">
            <w:pPr>
              <w:autoSpaceDE w:val="0"/>
              <w:autoSpaceDN w:val="0"/>
              <w:adjustRightInd w:val="0"/>
              <w:spacing w:line="276" w:lineRule="auto"/>
              <w:jc w:val="both"/>
              <w:rPr>
                <w:rFonts w:ascii="Arial" w:hAnsi="Arial" w:cs="Arial"/>
                <w:sz w:val="20"/>
                <w:szCs w:val="20"/>
              </w:rPr>
            </w:pPr>
          </w:p>
        </w:tc>
        <w:tc>
          <w:tcPr>
            <w:tcW w:w="331" w:type="dxa"/>
          </w:tcPr>
          <w:p w:rsidR="00BC00E2" w:rsidRPr="0095021C" w:rsidRDefault="00BC00E2" w:rsidP="00CD10FE">
            <w:pPr>
              <w:autoSpaceDE w:val="0"/>
              <w:autoSpaceDN w:val="0"/>
              <w:adjustRightInd w:val="0"/>
              <w:spacing w:line="276" w:lineRule="auto"/>
              <w:jc w:val="both"/>
              <w:rPr>
                <w:rFonts w:ascii="Arial" w:hAnsi="Arial" w:cs="Arial"/>
                <w:sz w:val="20"/>
                <w:szCs w:val="20"/>
              </w:rPr>
            </w:pPr>
          </w:p>
        </w:tc>
        <w:tc>
          <w:tcPr>
            <w:tcW w:w="396" w:type="dxa"/>
          </w:tcPr>
          <w:p w:rsidR="00BC00E2" w:rsidRPr="0095021C" w:rsidRDefault="00BC00E2" w:rsidP="00CD10FE">
            <w:pPr>
              <w:autoSpaceDE w:val="0"/>
              <w:autoSpaceDN w:val="0"/>
              <w:adjustRightInd w:val="0"/>
              <w:spacing w:line="276" w:lineRule="auto"/>
              <w:jc w:val="both"/>
              <w:rPr>
                <w:rFonts w:ascii="Arial" w:hAnsi="Arial" w:cs="Arial"/>
                <w:sz w:val="20"/>
                <w:szCs w:val="20"/>
              </w:rPr>
            </w:pPr>
          </w:p>
        </w:tc>
        <w:tc>
          <w:tcPr>
            <w:tcW w:w="743" w:type="dxa"/>
          </w:tcPr>
          <w:p w:rsidR="00BC00E2" w:rsidRPr="0095021C" w:rsidRDefault="00BC00E2" w:rsidP="00CD10FE">
            <w:pPr>
              <w:autoSpaceDE w:val="0"/>
              <w:autoSpaceDN w:val="0"/>
              <w:adjustRightInd w:val="0"/>
              <w:spacing w:line="276" w:lineRule="auto"/>
              <w:jc w:val="both"/>
              <w:rPr>
                <w:rFonts w:ascii="Arial" w:hAnsi="Arial" w:cs="Arial"/>
                <w:sz w:val="20"/>
                <w:szCs w:val="20"/>
              </w:rPr>
            </w:pPr>
          </w:p>
        </w:tc>
        <w:tc>
          <w:tcPr>
            <w:tcW w:w="1186" w:type="dxa"/>
          </w:tcPr>
          <w:p w:rsidR="00BC00E2" w:rsidRPr="0095021C" w:rsidRDefault="00BC00E2" w:rsidP="00CD10FE">
            <w:pPr>
              <w:autoSpaceDE w:val="0"/>
              <w:autoSpaceDN w:val="0"/>
              <w:adjustRightInd w:val="0"/>
              <w:spacing w:line="276" w:lineRule="auto"/>
              <w:jc w:val="both"/>
              <w:rPr>
                <w:rFonts w:ascii="Arial" w:hAnsi="Arial" w:cs="Arial"/>
                <w:sz w:val="20"/>
                <w:szCs w:val="20"/>
              </w:rPr>
            </w:pPr>
          </w:p>
        </w:tc>
      </w:tr>
    </w:tbl>
    <w:p w:rsidR="00BC00E2" w:rsidRPr="0095021C" w:rsidRDefault="00BC00E2" w:rsidP="00CD10FE">
      <w:pPr>
        <w:autoSpaceDE w:val="0"/>
        <w:autoSpaceDN w:val="0"/>
        <w:adjustRightInd w:val="0"/>
        <w:spacing w:after="0"/>
        <w:jc w:val="both"/>
        <w:rPr>
          <w:rFonts w:ascii="Arial" w:hAnsi="Arial" w:cs="Arial"/>
          <w:sz w:val="20"/>
          <w:szCs w:val="20"/>
        </w:rPr>
      </w:pPr>
    </w:p>
    <w:p w:rsidR="00BC00E2" w:rsidRPr="0095021C" w:rsidRDefault="00BC00E2" w:rsidP="00CD10FE">
      <w:pPr>
        <w:autoSpaceDE w:val="0"/>
        <w:autoSpaceDN w:val="0"/>
        <w:adjustRightInd w:val="0"/>
        <w:spacing w:after="0"/>
        <w:jc w:val="both"/>
        <w:rPr>
          <w:rFonts w:ascii="Arial" w:hAnsi="Arial" w:cs="Arial"/>
          <w:sz w:val="20"/>
          <w:szCs w:val="20"/>
        </w:rPr>
      </w:pPr>
      <w:r w:rsidRPr="00256DBF">
        <w:rPr>
          <w:rFonts w:ascii="Arial" w:hAnsi="Arial" w:cs="Arial"/>
          <w:i/>
          <w:sz w:val="20"/>
          <w:szCs w:val="20"/>
          <w:u w:val="single"/>
        </w:rPr>
        <w:t>Date:</w:t>
      </w:r>
      <w:r w:rsidRPr="0095021C">
        <w:rPr>
          <w:rFonts w:ascii="Arial" w:hAnsi="Arial" w:cs="Arial"/>
          <w:sz w:val="20"/>
          <w:szCs w:val="20"/>
        </w:rPr>
        <w:t xml:space="preserve"> This particular field represents the date of the presentation.</w:t>
      </w:r>
    </w:p>
    <w:p w:rsidR="00BC00E2" w:rsidRPr="0095021C" w:rsidRDefault="00BC00E2" w:rsidP="00CD10FE">
      <w:pPr>
        <w:autoSpaceDE w:val="0"/>
        <w:autoSpaceDN w:val="0"/>
        <w:adjustRightInd w:val="0"/>
        <w:spacing w:after="0"/>
        <w:jc w:val="both"/>
        <w:rPr>
          <w:rFonts w:ascii="Arial" w:hAnsi="Arial" w:cs="Arial"/>
          <w:sz w:val="20"/>
          <w:szCs w:val="20"/>
        </w:rPr>
      </w:pPr>
      <w:r w:rsidRPr="00256DBF">
        <w:rPr>
          <w:rFonts w:ascii="Arial" w:hAnsi="Arial" w:cs="Arial"/>
          <w:i/>
          <w:sz w:val="20"/>
          <w:szCs w:val="20"/>
          <w:u w:val="single"/>
        </w:rPr>
        <w:t>Student No:</w:t>
      </w:r>
      <w:r w:rsidRPr="0095021C">
        <w:rPr>
          <w:rFonts w:ascii="Arial" w:hAnsi="Arial" w:cs="Arial"/>
          <w:sz w:val="20"/>
          <w:szCs w:val="20"/>
        </w:rPr>
        <w:t xml:space="preserve"> This field represents the students’ school number</w:t>
      </w:r>
      <w:r w:rsidR="00256DBF">
        <w:rPr>
          <w:rFonts w:ascii="Arial" w:hAnsi="Arial" w:cs="Arial"/>
          <w:sz w:val="20"/>
          <w:szCs w:val="20"/>
        </w:rPr>
        <w:t>.</w:t>
      </w:r>
    </w:p>
    <w:p w:rsidR="00BC00E2" w:rsidRPr="0095021C" w:rsidRDefault="00BC00E2" w:rsidP="00CD10FE">
      <w:pPr>
        <w:autoSpaceDE w:val="0"/>
        <w:autoSpaceDN w:val="0"/>
        <w:adjustRightInd w:val="0"/>
        <w:spacing w:after="0"/>
        <w:jc w:val="both"/>
        <w:rPr>
          <w:rFonts w:ascii="Arial" w:hAnsi="Arial" w:cs="Arial"/>
          <w:sz w:val="20"/>
          <w:szCs w:val="20"/>
        </w:rPr>
      </w:pPr>
      <w:r w:rsidRPr="00256DBF">
        <w:rPr>
          <w:rFonts w:ascii="Arial" w:hAnsi="Arial" w:cs="Arial"/>
          <w:i/>
          <w:sz w:val="20"/>
          <w:szCs w:val="20"/>
          <w:u w:val="single"/>
        </w:rPr>
        <w:t>Name:</w:t>
      </w:r>
      <w:r w:rsidRPr="0095021C">
        <w:rPr>
          <w:rFonts w:ascii="Arial" w:hAnsi="Arial" w:cs="Arial"/>
          <w:sz w:val="20"/>
          <w:szCs w:val="20"/>
        </w:rPr>
        <w:t xml:space="preserve"> This field consists of first and last name of the student.</w:t>
      </w:r>
    </w:p>
    <w:p w:rsidR="00BC00E2" w:rsidRPr="0095021C" w:rsidRDefault="00BC00E2" w:rsidP="00CD10FE">
      <w:pPr>
        <w:autoSpaceDE w:val="0"/>
        <w:autoSpaceDN w:val="0"/>
        <w:adjustRightInd w:val="0"/>
        <w:spacing w:after="0"/>
        <w:jc w:val="both"/>
        <w:rPr>
          <w:rFonts w:ascii="Arial" w:hAnsi="Arial" w:cs="Arial"/>
          <w:sz w:val="20"/>
          <w:szCs w:val="20"/>
        </w:rPr>
      </w:pPr>
      <w:r w:rsidRPr="00256DBF">
        <w:rPr>
          <w:rFonts w:ascii="Arial" w:hAnsi="Arial" w:cs="Arial"/>
          <w:i/>
          <w:sz w:val="20"/>
          <w:szCs w:val="20"/>
          <w:u w:val="single"/>
        </w:rPr>
        <w:t>Topic:</w:t>
      </w:r>
      <w:r w:rsidRPr="0095021C">
        <w:rPr>
          <w:rFonts w:ascii="Arial" w:hAnsi="Arial" w:cs="Arial"/>
          <w:sz w:val="20"/>
          <w:szCs w:val="20"/>
        </w:rPr>
        <w:t xml:space="preserve"> This field shows the name of the selected topic.</w:t>
      </w:r>
    </w:p>
    <w:p w:rsidR="00BC00E2" w:rsidRPr="0095021C" w:rsidRDefault="00A93B61" w:rsidP="00CD10FE">
      <w:pPr>
        <w:autoSpaceDE w:val="0"/>
        <w:autoSpaceDN w:val="0"/>
        <w:adjustRightInd w:val="0"/>
        <w:spacing w:after="0"/>
        <w:jc w:val="both"/>
        <w:rPr>
          <w:rFonts w:ascii="Arial" w:hAnsi="Arial" w:cs="Arial"/>
          <w:sz w:val="20"/>
          <w:szCs w:val="20"/>
        </w:rPr>
      </w:pPr>
      <w:r w:rsidRPr="00256DBF">
        <w:rPr>
          <w:rFonts w:ascii="Arial" w:hAnsi="Arial" w:cs="Arial"/>
          <w:i/>
          <w:sz w:val="20"/>
          <w:szCs w:val="20"/>
          <w:u w:val="single"/>
        </w:rPr>
        <w:t>A: (1 point</w:t>
      </w:r>
      <w:r w:rsidR="00BC00E2" w:rsidRPr="00256DBF">
        <w:rPr>
          <w:rFonts w:ascii="Arial" w:hAnsi="Arial" w:cs="Arial"/>
          <w:i/>
          <w:sz w:val="20"/>
          <w:szCs w:val="20"/>
          <w:u w:val="single"/>
        </w:rPr>
        <w:t>)</w:t>
      </w:r>
      <w:r w:rsidR="00BC00E2" w:rsidRPr="0095021C">
        <w:rPr>
          <w:rFonts w:ascii="Arial" w:hAnsi="Arial" w:cs="Arial"/>
          <w:sz w:val="20"/>
          <w:szCs w:val="20"/>
        </w:rPr>
        <w:t xml:space="preserve"> </w:t>
      </w:r>
      <w:proofErr w:type="gramStart"/>
      <w:r w:rsidR="00BC00E2" w:rsidRPr="0095021C">
        <w:rPr>
          <w:rFonts w:ascii="Arial" w:hAnsi="Arial" w:cs="Arial"/>
          <w:sz w:val="20"/>
          <w:szCs w:val="20"/>
        </w:rPr>
        <w:t>There</w:t>
      </w:r>
      <w:proofErr w:type="gramEnd"/>
      <w:r w:rsidR="00BC00E2" w:rsidRPr="0095021C">
        <w:rPr>
          <w:rFonts w:ascii="Arial" w:hAnsi="Arial" w:cs="Arial"/>
          <w:sz w:val="20"/>
          <w:szCs w:val="20"/>
        </w:rPr>
        <w:t xml:space="preserve"> is a dire need to keep up with the changes in Robotics area to be successful. </w:t>
      </w:r>
      <w:r w:rsidR="00256DBF">
        <w:rPr>
          <w:rFonts w:ascii="Arial" w:hAnsi="Arial" w:cs="Arial"/>
          <w:sz w:val="20"/>
          <w:szCs w:val="20"/>
        </w:rPr>
        <w:t>Therefore, this grading field is</w:t>
      </w:r>
      <w:r w:rsidR="00BC00E2" w:rsidRPr="0095021C">
        <w:rPr>
          <w:rFonts w:ascii="Arial" w:hAnsi="Arial" w:cs="Arial"/>
          <w:sz w:val="20"/>
          <w:szCs w:val="20"/>
        </w:rPr>
        <w:t xml:space="preserve"> based on to see whether the presentation contains up-to date information. </w:t>
      </w:r>
    </w:p>
    <w:p w:rsidR="00BC00E2" w:rsidRPr="0095021C" w:rsidRDefault="00A93B61" w:rsidP="00CD10FE">
      <w:pPr>
        <w:autoSpaceDE w:val="0"/>
        <w:autoSpaceDN w:val="0"/>
        <w:adjustRightInd w:val="0"/>
        <w:spacing w:after="0"/>
        <w:jc w:val="both"/>
        <w:rPr>
          <w:rFonts w:ascii="Arial" w:hAnsi="Arial" w:cs="Arial"/>
          <w:sz w:val="20"/>
          <w:szCs w:val="20"/>
        </w:rPr>
      </w:pPr>
      <w:r w:rsidRPr="00E30D94">
        <w:rPr>
          <w:rFonts w:ascii="Arial" w:hAnsi="Arial" w:cs="Arial"/>
          <w:i/>
          <w:sz w:val="20"/>
          <w:szCs w:val="20"/>
          <w:u w:val="single"/>
        </w:rPr>
        <w:t>B: (2</w:t>
      </w:r>
      <w:r w:rsidR="00BC00E2" w:rsidRPr="00E30D94">
        <w:rPr>
          <w:rFonts w:ascii="Arial" w:hAnsi="Arial" w:cs="Arial"/>
          <w:i/>
          <w:sz w:val="20"/>
          <w:szCs w:val="20"/>
          <w:u w:val="single"/>
        </w:rPr>
        <w:t xml:space="preserve"> points)</w:t>
      </w:r>
      <w:r w:rsidR="00BC00E2" w:rsidRPr="0095021C">
        <w:rPr>
          <w:rFonts w:ascii="Arial" w:hAnsi="Arial" w:cs="Arial"/>
          <w:sz w:val="20"/>
          <w:szCs w:val="20"/>
        </w:rPr>
        <w:t xml:space="preserve"> </w:t>
      </w:r>
      <w:proofErr w:type="gramStart"/>
      <w:r w:rsidR="00BC00E2" w:rsidRPr="0095021C">
        <w:rPr>
          <w:rFonts w:ascii="Arial" w:hAnsi="Arial" w:cs="Arial"/>
          <w:sz w:val="20"/>
          <w:szCs w:val="20"/>
        </w:rPr>
        <w:t>One</w:t>
      </w:r>
      <w:proofErr w:type="gramEnd"/>
      <w:r w:rsidR="00BC00E2" w:rsidRPr="0095021C">
        <w:rPr>
          <w:rFonts w:ascii="Arial" w:hAnsi="Arial" w:cs="Arial"/>
          <w:sz w:val="20"/>
          <w:szCs w:val="20"/>
        </w:rPr>
        <w:t xml:space="preserve"> of the main goal of the course is to encourage students to learn how to do a research and use the databases in the library. Therefore, this grading field is based on to see whether the student did the necessary research study to find relevant information from the internet and available databases.</w:t>
      </w:r>
    </w:p>
    <w:p w:rsidR="00BC00E2" w:rsidRPr="0095021C" w:rsidRDefault="00A93B61" w:rsidP="00CD10FE">
      <w:pPr>
        <w:autoSpaceDE w:val="0"/>
        <w:autoSpaceDN w:val="0"/>
        <w:adjustRightInd w:val="0"/>
        <w:spacing w:after="0"/>
        <w:jc w:val="both"/>
        <w:rPr>
          <w:rFonts w:ascii="Arial" w:hAnsi="Arial" w:cs="Arial"/>
          <w:sz w:val="20"/>
          <w:szCs w:val="20"/>
        </w:rPr>
      </w:pPr>
      <w:r w:rsidRPr="00E30D94">
        <w:rPr>
          <w:rFonts w:ascii="Arial" w:hAnsi="Arial" w:cs="Arial"/>
          <w:i/>
          <w:sz w:val="20"/>
          <w:szCs w:val="20"/>
          <w:u w:val="single"/>
        </w:rPr>
        <w:t>C: (1 point</w:t>
      </w:r>
      <w:r w:rsidR="00BC00E2" w:rsidRPr="00E30D94">
        <w:rPr>
          <w:rFonts w:ascii="Arial" w:hAnsi="Arial" w:cs="Arial"/>
          <w:i/>
          <w:sz w:val="20"/>
          <w:szCs w:val="20"/>
          <w:u w:val="single"/>
        </w:rPr>
        <w:t>)</w:t>
      </w:r>
      <w:r w:rsidR="00BC00E2" w:rsidRPr="0095021C">
        <w:rPr>
          <w:rFonts w:ascii="Arial" w:hAnsi="Arial" w:cs="Arial"/>
          <w:sz w:val="20"/>
          <w:szCs w:val="20"/>
        </w:rPr>
        <w:t xml:space="preserve"> </w:t>
      </w:r>
      <w:proofErr w:type="gramStart"/>
      <w:r w:rsidR="00BC00E2" w:rsidRPr="0095021C">
        <w:rPr>
          <w:rFonts w:ascii="Arial" w:hAnsi="Arial" w:cs="Arial"/>
          <w:sz w:val="20"/>
          <w:szCs w:val="20"/>
        </w:rPr>
        <w:t>Our another</w:t>
      </w:r>
      <w:proofErr w:type="gramEnd"/>
      <w:r w:rsidR="00BC00E2" w:rsidRPr="0095021C">
        <w:rPr>
          <w:rFonts w:ascii="Arial" w:hAnsi="Arial" w:cs="Arial"/>
          <w:sz w:val="20"/>
          <w:szCs w:val="20"/>
        </w:rPr>
        <w:t xml:space="preserve"> goal is to teach</w:t>
      </w:r>
      <w:r w:rsidR="00E30D94">
        <w:rPr>
          <w:rFonts w:ascii="Arial" w:hAnsi="Arial" w:cs="Arial"/>
          <w:sz w:val="20"/>
          <w:szCs w:val="20"/>
        </w:rPr>
        <w:t xml:space="preserve"> our students</w:t>
      </w:r>
      <w:r w:rsidR="00BC00E2" w:rsidRPr="0095021C">
        <w:rPr>
          <w:rFonts w:ascii="Arial" w:hAnsi="Arial" w:cs="Arial"/>
          <w:sz w:val="20"/>
          <w:szCs w:val="20"/>
        </w:rPr>
        <w:t xml:space="preserve"> how to write a report and use appropriate citation techniques. For the delivered report, we require our students to use APA style bibliography for citations. Therefore, this grading is to see if the student knows how to cite a paper and use appropriate technique for it.</w:t>
      </w:r>
    </w:p>
    <w:p w:rsidR="00BC00E2" w:rsidRPr="0095021C" w:rsidRDefault="00A93B61" w:rsidP="00CD10FE">
      <w:pPr>
        <w:autoSpaceDE w:val="0"/>
        <w:autoSpaceDN w:val="0"/>
        <w:adjustRightInd w:val="0"/>
        <w:spacing w:after="0"/>
        <w:jc w:val="both"/>
        <w:rPr>
          <w:rFonts w:ascii="Arial" w:hAnsi="Arial" w:cs="Arial"/>
          <w:sz w:val="20"/>
          <w:szCs w:val="20"/>
        </w:rPr>
      </w:pPr>
      <w:r w:rsidRPr="00E30D94">
        <w:rPr>
          <w:rFonts w:ascii="Arial" w:hAnsi="Arial" w:cs="Arial"/>
          <w:i/>
          <w:sz w:val="20"/>
          <w:szCs w:val="20"/>
          <w:u w:val="single"/>
        </w:rPr>
        <w:t>D: (2</w:t>
      </w:r>
      <w:r w:rsidR="00BC00E2" w:rsidRPr="00E30D94">
        <w:rPr>
          <w:rFonts w:ascii="Arial" w:hAnsi="Arial" w:cs="Arial"/>
          <w:i/>
          <w:sz w:val="20"/>
          <w:szCs w:val="20"/>
          <w:u w:val="single"/>
        </w:rPr>
        <w:t xml:space="preserve"> points)</w:t>
      </w:r>
      <w:r w:rsidR="00E30D94">
        <w:rPr>
          <w:rFonts w:ascii="Arial" w:hAnsi="Arial" w:cs="Arial"/>
          <w:sz w:val="20"/>
          <w:szCs w:val="20"/>
        </w:rPr>
        <w:t xml:space="preserve"> </w:t>
      </w:r>
      <w:proofErr w:type="gramStart"/>
      <w:r w:rsidR="00E30D94">
        <w:rPr>
          <w:rFonts w:ascii="Arial" w:hAnsi="Arial" w:cs="Arial"/>
          <w:sz w:val="20"/>
          <w:szCs w:val="20"/>
        </w:rPr>
        <w:t>Since</w:t>
      </w:r>
      <w:proofErr w:type="gramEnd"/>
      <w:r w:rsidR="00E30D94">
        <w:rPr>
          <w:rFonts w:ascii="Arial" w:hAnsi="Arial" w:cs="Arial"/>
          <w:sz w:val="20"/>
          <w:szCs w:val="20"/>
        </w:rPr>
        <w:t xml:space="preserve"> the department raise</w:t>
      </w:r>
      <w:r w:rsidR="004E663A">
        <w:rPr>
          <w:rFonts w:ascii="Arial" w:hAnsi="Arial" w:cs="Arial"/>
          <w:sz w:val="20"/>
          <w:szCs w:val="20"/>
        </w:rPr>
        <w:t>s</w:t>
      </w:r>
      <w:r w:rsidR="00E30D94">
        <w:rPr>
          <w:rFonts w:ascii="Arial" w:hAnsi="Arial" w:cs="Arial"/>
          <w:sz w:val="20"/>
          <w:szCs w:val="20"/>
        </w:rPr>
        <w:t xml:space="preserve"> electronics and c</w:t>
      </w:r>
      <w:r w:rsidR="00BC00E2" w:rsidRPr="0095021C">
        <w:rPr>
          <w:rFonts w:ascii="Arial" w:hAnsi="Arial" w:cs="Arial"/>
          <w:sz w:val="20"/>
          <w:szCs w:val="20"/>
        </w:rPr>
        <w:t>omputer educators, our another aim is to help our students with their writing skills. Although writing courses are taken in freshmen and sophomore year, their writing skills i</w:t>
      </w:r>
      <w:r w:rsidR="00E30D94">
        <w:rPr>
          <w:rFonts w:ascii="Arial" w:hAnsi="Arial" w:cs="Arial"/>
          <w:sz w:val="20"/>
          <w:szCs w:val="20"/>
        </w:rPr>
        <w:t>n the report we</w:t>
      </w:r>
      <w:r w:rsidR="00BC00E2" w:rsidRPr="0095021C">
        <w:rPr>
          <w:rFonts w:ascii="Arial" w:hAnsi="Arial" w:cs="Arial"/>
          <w:sz w:val="20"/>
          <w:szCs w:val="20"/>
        </w:rPr>
        <w:t>re still evaluated in this course.</w:t>
      </w:r>
    </w:p>
    <w:p w:rsidR="00BC00E2" w:rsidRPr="0095021C" w:rsidRDefault="00BC00E2" w:rsidP="00CD10FE">
      <w:pPr>
        <w:autoSpaceDE w:val="0"/>
        <w:autoSpaceDN w:val="0"/>
        <w:adjustRightInd w:val="0"/>
        <w:spacing w:after="0"/>
        <w:jc w:val="both"/>
        <w:rPr>
          <w:rFonts w:ascii="Arial" w:hAnsi="Arial" w:cs="Arial"/>
          <w:sz w:val="20"/>
          <w:szCs w:val="20"/>
        </w:rPr>
      </w:pPr>
      <w:r w:rsidRPr="00E30D94">
        <w:rPr>
          <w:rFonts w:ascii="Arial" w:hAnsi="Arial" w:cs="Arial"/>
          <w:i/>
          <w:sz w:val="20"/>
          <w:szCs w:val="20"/>
          <w:u w:val="single"/>
        </w:rPr>
        <w:t>E: (</w:t>
      </w:r>
      <w:r w:rsidR="00A93B61" w:rsidRPr="00E30D94">
        <w:rPr>
          <w:rFonts w:ascii="Arial" w:hAnsi="Arial" w:cs="Arial"/>
          <w:i/>
          <w:sz w:val="20"/>
          <w:szCs w:val="20"/>
          <w:u w:val="single"/>
        </w:rPr>
        <w:t>4</w:t>
      </w:r>
      <w:r w:rsidRPr="00E30D94">
        <w:rPr>
          <w:rFonts w:ascii="Arial" w:hAnsi="Arial" w:cs="Arial"/>
          <w:i/>
          <w:sz w:val="20"/>
          <w:szCs w:val="20"/>
          <w:u w:val="single"/>
        </w:rPr>
        <w:t xml:space="preserve"> points)</w:t>
      </w:r>
      <w:r w:rsidRPr="0095021C">
        <w:rPr>
          <w:rFonts w:ascii="Arial" w:hAnsi="Arial" w:cs="Arial"/>
          <w:sz w:val="20"/>
          <w:szCs w:val="20"/>
        </w:rPr>
        <w:t xml:space="preserve"> </w:t>
      </w:r>
      <w:proofErr w:type="gramStart"/>
      <w:r w:rsidRPr="0095021C">
        <w:rPr>
          <w:rFonts w:ascii="Arial" w:hAnsi="Arial" w:cs="Arial"/>
          <w:sz w:val="20"/>
          <w:szCs w:val="20"/>
        </w:rPr>
        <w:t>One</w:t>
      </w:r>
      <w:proofErr w:type="gramEnd"/>
      <w:r w:rsidRPr="0095021C">
        <w:rPr>
          <w:rFonts w:ascii="Arial" w:hAnsi="Arial" w:cs="Arial"/>
          <w:sz w:val="20"/>
          <w:szCs w:val="20"/>
        </w:rPr>
        <w:t xml:space="preserve"> of the effective teaching technique</w:t>
      </w:r>
      <w:r w:rsidR="004E663A">
        <w:rPr>
          <w:rFonts w:ascii="Arial" w:hAnsi="Arial" w:cs="Arial"/>
          <w:sz w:val="20"/>
          <w:szCs w:val="20"/>
        </w:rPr>
        <w:t>s</w:t>
      </w:r>
      <w:r w:rsidRPr="0095021C">
        <w:rPr>
          <w:rFonts w:ascii="Arial" w:hAnsi="Arial" w:cs="Arial"/>
          <w:sz w:val="20"/>
          <w:szCs w:val="20"/>
        </w:rPr>
        <w:t xml:space="preserve"> is considered as to bring visual effects to the lecture </w:t>
      </w:r>
      <w:r w:rsidR="008F0F2C">
        <w:rPr>
          <w:rFonts w:ascii="Arial" w:hAnsi="Arial" w:cs="Arial"/>
          <w:sz w:val="20"/>
          <w:szCs w:val="20"/>
        </w:rPr>
        <w:t>(Varol, 2010</w:t>
      </w:r>
      <w:r w:rsidR="00E30D94">
        <w:rPr>
          <w:rFonts w:ascii="Arial" w:hAnsi="Arial" w:cs="Arial"/>
          <w:sz w:val="20"/>
          <w:szCs w:val="20"/>
        </w:rPr>
        <w:t>)</w:t>
      </w:r>
      <w:r w:rsidRPr="0095021C">
        <w:rPr>
          <w:rFonts w:ascii="Arial" w:hAnsi="Arial" w:cs="Arial"/>
          <w:sz w:val="20"/>
          <w:szCs w:val="20"/>
        </w:rPr>
        <w:t>. Therefore, we designated 20 points to see if the student used animation and videos during his</w:t>
      </w:r>
      <w:r w:rsidR="00E30D94">
        <w:rPr>
          <w:rFonts w:ascii="Arial" w:hAnsi="Arial" w:cs="Arial"/>
          <w:sz w:val="20"/>
          <w:szCs w:val="20"/>
        </w:rPr>
        <w:t>/her presentation</w:t>
      </w:r>
      <w:r w:rsidRPr="0095021C">
        <w:rPr>
          <w:rFonts w:ascii="Arial" w:hAnsi="Arial" w:cs="Arial"/>
          <w:sz w:val="20"/>
          <w:szCs w:val="20"/>
        </w:rPr>
        <w:t>.</w:t>
      </w:r>
    </w:p>
    <w:p w:rsidR="00BC00E2" w:rsidRPr="0095021C" w:rsidRDefault="00A93B61" w:rsidP="00CD10FE">
      <w:pPr>
        <w:autoSpaceDE w:val="0"/>
        <w:autoSpaceDN w:val="0"/>
        <w:adjustRightInd w:val="0"/>
        <w:spacing w:after="0"/>
        <w:jc w:val="both"/>
        <w:rPr>
          <w:rFonts w:ascii="Arial" w:hAnsi="Arial" w:cs="Arial"/>
          <w:sz w:val="20"/>
          <w:szCs w:val="20"/>
        </w:rPr>
      </w:pPr>
      <w:r w:rsidRPr="00E30D94">
        <w:rPr>
          <w:rFonts w:ascii="Arial" w:hAnsi="Arial" w:cs="Arial"/>
          <w:i/>
          <w:sz w:val="20"/>
          <w:szCs w:val="20"/>
          <w:u w:val="single"/>
        </w:rPr>
        <w:t>F: (2</w:t>
      </w:r>
      <w:r w:rsidR="00BC00E2" w:rsidRPr="00E30D94">
        <w:rPr>
          <w:rFonts w:ascii="Arial" w:hAnsi="Arial" w:cs="Arial"/>
          <w:i/>
          <w:sz w:val="20"/>
          <w:szCs w:val="20"/>
          <w:u w:val="single"/>
        </w:rPr>
        <w:t xml:space="preserve"> points)</w:t>
      </w:r>
      <w:r w:rsidR="00BC00E2" w:rsidRPr="0095021C">
        <w:rPr>
          <w:rFonts w:ascii="Arial" w:hAnsi="Arial" w:cs="Arial"/>
          <w:sz w:val="20"/>
          <w:szCs w:val="20"/>
        </w:rPr>
        <w:t xml:space="preserve"> </w:t>
      </w:r>
      <w:proofErr w:type="gramStart"/>
      <w:r w:rsidR="00BC00E2" w:rsidRPr="0095021C">
        <w:rPr>
          <w:rFonts w:ascii="Arial" w:hAnsi="Arial" w:cs="Arial"/>
          <w:sz w:val="20"/>
          <w:szCs w:val="20"/>
        </w:rPr>
        <w:t>Another</w:t>
      </w:r>
      <w:proofErr w:type="gramEnd"/>
      <w:r w:rsidR="00BC00E2" w:rsidRPr="0095021C">
        <w:rPr>
          <w:rFonts w:ascii="Arial" w:hAnsi="Arial" w:cs="Arial"/>
          <w:sz w:val="20"/>
          <w:szCs w:val="20"/>
        </w:rPr>
        <w:t xml:space="preserve"> grading criteria is the presentation skills. We’d like to give feedback about the student’s presentation skills so that they can improve </w:t>
      </w:r>
      <w:r w:rsidR="00E30D94">
        <w:rPr>
          <w:rFonts w:ascii="Arial" w:hAnsi="Arial" w:cs="Arial"/>
          <w:sz w:val="20"/>
          <w:szCs w:val="20"/>
        </w:rPr>
        <w:t>their ability to talk and teach</w:t>
      </w:r>
      <w:r w:rsidR="00BC00E2" w:rsidRPr="0095021C">
        <w:rPr>
          <w:rFonts w:ascii="Arial" w:hAnsi="Arial" w:cs="Arial"/>
          <w:sz w:val="20"/>
          <w:szCs w:val="20"/>
        </w:rPr>
        <w:t>.</w:t>
      </w:r>
    </w:p>
    <w:p w:rsidR="00BC00E2" w:rsidRPr="0095021C" w:rsidRDefault="00A93B61" w:rsidP="00CD10FE">
      <w:pPr>
        <w:autoSpaceDE w:val="0"/>
        <w:autoSpaceDN w:val="0"/>
        <w:adjustRightInd w:val="0"/>
        <w:spacing w:after="0"/>
        <w:jc w:val="both"/>
        <w:rPr>
          <w:rFonts w:ascii="Arial" w:hAnsi="Arial" w:cs="Arial"/>
          <w:sz w:val="20"/>
          <w:szCs w:val="20"/>
        </w:rPr>
      </w:pPr>
      <w:r w:rsidRPr="00E30D94">
        <w:rPr>
          <w:rFonts w:ascii="Arial" w:hAnsi="Arial" w:cs="Arial"/>
          <w:i/>
          <w:sz w:val="20"/>
          <w:szCs w:val="20"/>
          <w:u w:val="single"/>
        </w:rPr>
        <w:t>G: (2</w:t>
      </w:r>
      <w:r w:rsidR="00BC00E2" w:rsidRPr="00E30D94">
        <w:rPr>
          <w:rFonts w:ascii="Arial" w:hAnsi="Arial" w:cs="Arial"/>
          <w:i/>
          <w:sz w:val="20"/>
          <w:szCs w:val="20"/>
          <w:u w:val="single"/>
        </w:rPr>
        <w:t xml:space="preserve"> points)</w:t>
      </w:r>
      <w:r w:rsidR="00BC00E2" w:rsidRPr="0095021C">
        <w:rPr>
          <w:rFonts w:ascii="Arial" w:hAnsi="Arial" w:cs="Arial"/>
          <w:sz w:val="20"/>
          <w:szCs w:val="20"/>
        </w:rPr>
        <w:t xml:space="preserve"> </w:t>
      </w:r>
      <w:proofErr w:type="gramStart"/>
      <w:r w:rsidR="00BC00E2" w:rsidRPr="0095021C">
        <w:rPr>
          <w:rFonts w:ascii="Arial" w:hAnsi="Arial" w:cs="Arial"/>
          <w:sz w:val="20"/>
          <w:szCs w:val="20"/>
        </w:rPr>
        <w:t>This</w:t>
      </w:r>
      <w:proofErr w:type="gramEnd"/>
      <w:r w:rsidR="00BC00E2" w:rsidRPr="0095021C">
        <w:rPr>
          <w:rFonts w:ascii="Arial" w:hAnsi="Arial" w:cs="Arial"/>
          <w:sz w:val="20"/>
          <w:szCs w:val="20"/>
        </w:rPr>
        <w:t xml:space="preserve"> particular grading is based on student’s knowledge about the discussed topic.</w:t>
      </w:r>
    </w:p>
    <w:p w:rsidR="00BC00E2" w:rsidRPr="0095021C" w:rsidRDefault="00A93B61" w:rsidP="00CD10FE">
      <w:pPr>
        <w:autoSpaceDE w:val="0"/>
        <w:autoSpaceDN w:val="0"/>
        <w:adjustRightInd w:val="0"/>
        <w:spacing w:after="0"/>
        <w:jc w:val="both"/>
        <w:rPr>
          <w:rFonts w:ascii="Arial" w:hAnsi="Arial" w:cs="Arial"/>
          <w:sz w:val="20"/>
          <w:szCs w:val="20"/>
        </w:rPr>
      </w:pPr>
      <w:r w:rsidRPr="00E30D94">
        <w:rPr>
          <w:rFonts w:ascii="Arial" w:hAnsi="Arial" w:cs="Arial"/>
          <w:i/>
          <w:sz w:val="20"/>
          <w:szCs w:val="20"/>
          <w:u w:val="single"/>
        </w:rPr>
        <w:t>H: (2</w:t>
      </w:r>
      <w:r w:rsidR="00BC00E2" w:rsidRPr="00E30D94">
        <w:rPr>
          <w:rFonts w:ascii="Arial" w:hAnsi="Arial" w:cs="Arial"/>
          <w:i/>
          <w:sz w:val="20"/>
          <w:szCs w:val="20"/>
          <w:u w:val="single"/>
        </w:rPr>
        <w:t xml:space="preserve"> points)</w:t>
      </w:r>
      <w:r w:rsidR="00BC00E2" w:rsidRPr="0095021C">
        <w:rPr>
          <w:rFonts w:ascii="Arial" w:hAnsi="Arial" w:cs="Arial"/>
          <w:sz w:val="20"/>
          <w:szCs w:val="20"/>
        </w:rPr>
        <w:t xml:space="preserve"> </w:t>
      </w:r>
      <w:proofErr w:type="gramStart"/>
      <w:r w:rsidR="00BC00E2" w:rsidRPr="0095021C">
        <w:rPr>
          <w:rFonts w:ascii="Arial" w:hAnsi="Arial" w:cs="Arial"/>
          <w:sz w:val="20"/>
          <w:szCs w:val="20"/>
        </w:rPr>
        <w:t>The</w:t>
      </w:r>
      <w:proofErr w:type="gramEnd"/>
      <w:r w:rsidR="00BC00E2" w:rsidRPr="0095021C">
        <w:rPr>
          <w:rFonts w:ascii="Arial" w:hAnsi="Arial" w:cs="Arial"/>
          <w:sz w:val="20"/>
          <w:szCs w:val="20"/>
        </w:rPr>
        <w:t xml:space="preserve"> interactive skills with the virtual classroom is evaluated under this grading field.</w:t>
      </w:r>
    </w:p>
    <w:p w:rsidR="00BC00E2" w:rsidRPr="0095021C" w:rsidRDefault="00A93B61" w:rsidP="00CD10FE">
      <w:pPr>
        <w:autoSpaceDE w:val="0"/>
        <w:autoSpaceDN w:val="0"/>
        <w:adjustRightInd w:val="0"/>
        <w:spacing w:after="0"/>
        <w:jc w:val="both"/>
        <w:rPr>
          <w:rFonts w:ascii="Arial" w:hAnsi="Arial" w:cs="Arial"/>
          <w:sz w:val="20"/>
          <w:szCs w:val="20"/>
        </w:rPr>
      </w:pPr>
      <w:r w:rsidRPr="00E30D94">
        <w:rPr>
          <w:rFonts w:ascii="Arial" w:hAnsi="Arial" w:cs="Arial"/>
          <w:i/>
          <w:sz w:val="20"/>
          <w:szCs w:val="20"/>
          <w:u w:val="single"/>
        </w:rPr>
        <w:t>I: (4</w:t>
      </w:r>
      <w:r w:rsidR="00BC00E2" w:rsidRPr="00E30D94">
        <w:rPr>
          <w:rFonts w:ascii="Arial" w:hAnsi="Arial" w:cs="Arial"/>
          <w:i/>
          <w:sz w:val="20"/>
          <w:szCs w:val="20"/>
          <w:u w:val="single"/>
        </w:rPr>
        <w:t xml:space="preserve"> points)</w:t>
      </w:r>
      <w:r w:rsidR="00BC00E2" w:rsidRPr="0095021C">
        <w:rPr>
          <w:rFonts w:ascii="Arial" w:hAnsi="Arial" w:cs="Arial"/>
          <w:sz w:val="20"/>
          <w:szCs w:val="20"/>
        </w:rPr>
        <w:t xml:space="preserve"> </w:t>
      </w:r>
      <w:proofErr w:type="gramStart"/>
      <w:r w:rsidR="00BC00E2" w:rsidRPr="0095021C">
        <w:rPr>
          <w:rFonts w:ascii="Arial" w:hAnsi="Arial" w:cs="Arial"/>
          <w:sz w:val="20"/>
          <w:szCs w:val="20"/>
        </w:rPr>
        <w:t>During</w:t>
      </w:r>
      <w:proofErr w:type="gramEnd"/>
      <w:r w:rsidR="00BC00E2" w:rsidRPr="0095021C">
        <w:rPr>
          <w:rFonts w:ascii="Arial" w:hAnsi="Arial" w:cs="Arial"/>
          <w:sz w:val="20"/>
          <w:szCs w:val="20"/>
        </w:rPr>
        <w:t xml:space="preserve"> or after the presentation, the presenter are asked questions</w:t>
      </w:r>
      <w:r w:rsidRPr="0095021C">
        <w:rPr>
          <w:rFonts w:ascii="Arial" w:hAnsi="Arial" w:cs="Arial"/>
          <w:sz w:val="20"/>
          <w:szCs w:val="20"/>
        </w:rPr>
        <w:t xml:space="preserve"> (QA session)</w:t>
      </w:r>
      <w:r w:rsidR="00BC00E2" w:rsidRPr="0095021C">
        <w:rPr>
          <w:rFonts w:ascii="Arial" w:hAnsi="Arial" w:cs="Arial"/>
          <w:sz w:val="20"/>
          <w:szCs w:val="20"/>
        </w:rPr>
        <w:t xml:space="preserve"> by the audience. Handling of these questions and providing satisfying answers are part of the grading.</w:t>
      </w:r>
    </w:p>
    <w:p w:rsidR="00BC00E2" w:rsidRPr="0095021C" w:rsidRDefault="00BC00E2" w:rsidP="00CD10FE">
      <w:pPr>
        <w:autoSpaceDE w:val="0"/>
        <w:autoSpaceDN w:val="0"/>
        <w:adjustRightInd w:val="0"/>
        <w:spacing w:after="0"/>
        <w:jc w:val="both"/>
        <w:rPr>
          <w:rFonts w:ascii="Arial" w:hAnsi="Arial" w:cs="Arial"/>
          <w:sz w:val="20"/>
          <w:szCs w:val="20"/>
        </w:rPr>
      </w:pPr>
      <w:r w:rsidRPr="00E30D94">
        <w:rPr>
          <w:rFonts w:ascii="Arial" w:hAnsi="Arial" w:cs="Arial"/>
          <w:i/>
          <w:sz w:val="20"/>
          <w:szCs w:val="20"/>
          <w:u w:val="single"/>
        </w:rPr>
        <w:t xml:space="preserve">Total: (Out of </w:t>
      </w:r>
      <w:r w:rsidR="00A93B61" w:rsidRPr="00E30D94">
        <w:rPr>
          <w:rFonts w:ascii="Arial" w:hAnsi="Arial" w:cs="Arial"/>
          <w:i/>
          <w:sz w:val="20"/>
          <w:szCs w:val="20"/>
          <w:u w:val="single"/>
        </w:rPr>
        <w:t>2</w:t>
      </w:r>
      <w:r w:rsidRPr="00E30D94">
        <w:rPr>
          <w:rFonts w:ascii="Arial" w:hAnsi="Arial" w:cs="Arial"/>
          <w:i/>
          <w:sz w:val="20"/>
          <w:szCs w:val="20"/>
          <w:u w:val="single"/>
        </w:rPr>
        <w:t>0 points)</w:t>
      </w:r>
      <w:r w:rsidRPr="0095021C">
        <w:rPr>
          <w:rFonts w:ascii="Arial" w:hAnsi="Arial" w:cs="Arial"/>
          <w:sz w:val="20"/>
          <w:szCs w:val="20"/>
        </w:rPr>
        <w:t xml:space="preserve"> </w:t>
      </w:r>
      <w:proofErr w:type="gramStart"/>
      <w:r w:rsidRPr="0095021C">
        <w:rPr>
          <w:rFonts w:ascii="Arial" w:hAnsi="Arial" w:cs="Arial"/>
          <w:sz w:val="20"/>
          <w:szCs w:val="20"/>
        </w:rPr>
        <w:t>This</w:t>
      </w:r>
      <w:proofErr w:type="gramEnd"/>
      <w:r w:rsidRPr="0095021C">
        <w:rPr>
          <w:rFonts w:ascii="Arial" w:hAnsi="Arial" w:cs="Arial"/>
          <w:sz w:val="20"/>
          <w:szCs w:val="20"/>
        </w:rPr>
        <w:t xml:space="preserve"> field represents the final grade from the presentation and the report.</w:t>
      </w:r>
    </w:p>
    <w:p w:rsidR="00BC00E2" w:rsidRPr="0095021C" w:rsidRDefault="00BC00E2" w:rsidP="00CD10FE">
      <w:pPr>
        <w:autoSpaceDE w:val="0"/>
        <w:autoSpaceDN w:val="0"/>
        <w:adjustRightInd w:val="0"/>
        <w:spacing w:after="0"/>
        <w:jc w:val="both"/>
        <w:rPr>
          <w:rFonts w:ascii="Arial" w:hAnsi="Arial" w:cs="Arial"/>
          <w:sz w:val="20"/>
          <w:szCs w:val="20"/>
        </w:rPr>
      </w:pPr>
      <w:r w:rsidRPr="00E30D94">
        <w:rPr>
          <w:rFonts w:ascii="Arial" w:hAnsi="Arial" w:cs="Arial"/>
          <w:i/>
          <w:sz w:val="20"/>
          <w:szCs w:val="20"/>
          <w:u w:val="single"/>
        </w:rPr>
        <w:t>Comments:</w:t>
      </w:r>
      <w:r w:rsidRPr="0095021C">
        <w:rPr>
          <w:rFonts w:ascii="Arial" w:hAnsi="Arial" w:cs="Arial"/>
          <w:sz w:val="20"/>
          <w:szCs w:val="20"/>
        </w:rPr>
        <w:t xml:space="preserve"> The instructor takes a</w:t>
      </w:r>
      <w:r w:rsidR="00E30D94">
        <w:rPr>
          <w:rFonts w:ascii="Arial" w:hAnsi="Arial" w:cs="Arial"/>
          <w:sz w:val="20"/>
          <w:szCs w:val="20"/>
        </w:rPr>
        <w:t xml:space="preserve"> note of his/her observations </w:t>
      </w:r>
      <w:r w:rsidRPr="0095021C">
        <w:rPr>
          <w:rFonts w:ascii="Arial" w:hAnsi="Arial" w:cs="Arial"/>
          <w:sz w:val="20"/>
          <w:szCs w:val="20"/>
        </w:rPr>
        <w:t>to this field.</w:t>
      </w:r>
    </w:p>
    <w:p w:rsidR="00BC00E2" w:rsidRPr="0095021C" w:rsidRDefault="00BC00E2" w:rsidP="00CD10FE">
      <w:pPr>
        <w:autoSpaceDE w:val="0"/>
        <w:autoSpaceDN w:val="0"/>
        <w:adjustRightInd w:val="0"/>
        <w:spacing w:after="0"/>
        <w:jc w:val="both"/>
        <w:rPr>
          <w:rFonts w:ascii="Arial" w:hAnsi="Arial" w:cs="Arial"/>
          <w:sz w:val="20"/>
          <w:szCs w:val="20"/>
        </w:rPr>
      </w:pPr>
    </w:p>
    <w:p w:rsidR="00BC00E2" w:rsidRPr="0095021C" w:rsidRDefault="00BC00E2" w:rsidP="00CD10FE">
      <w:pPr>
        <w:autoSpaceDE w:val="0"/>
        <w:autoSpaceDN w:val="0"/>
        <w:adjustRightInd w:val="0"/>
        <w:spacing w:after="0"/>
        <w:jc w:val="both"/>
        <w:rPr>
          <w:rFonts w:ascii="Arial" w:hAnsi="Arial" w:cs="Arial"/>
          <w:sz w:val="20"/>
          <w:szCs w:val="20"/>
        </w:rPr>
      </w:pPr>
      <w:r w:rsidRPr="0095021C">
        <w:rPr>
          <w:rFonts w:ascii="Arial" w:hAnsi="Arial" w:cs="Arial"/>
          <w:sz w:val="20"/>
          <w:szCs w:val="20"/>
        </w:rPr>
        <w:t>At the end, a detailed r</w:t>
      </w:r>
      <w:r w:rsidR="00E30D94">
        <w:rPr>
          <w:rFonts w:ascii="Arial" w:hAnsi="Arial" w:cs="Arial"/>
          <w:sz w:val="20"/>
          <w:szCs w:val="20"/>
        </w:rPr>
        <w:t>eport of the student’s grading wa</w:t>
      </w:r>
      <w:r w:rsidRPr="0095021C">
        <w:rPr>
          <w:rFonts w:ascii="Arial" w:hAnsi="Arial" w:cs="Arial"/>
          <w:sz w:val="20"/>
          <w:szCs w:val="20"/>
        </w:rPr>
        <w:t>s dis</w:t>
      </w:r>
      <w:r w:rsidR="00E30D94">
        <w:rPr>
          <w:rFonts w:ascii="Arial" w:hAnsi="Arial" w:cs="Arial"/>
          <w:sz w:val="20"/>
          <w:szCs w:val="20"/>
        </w:rPr>
        <w:t>tributed. The report also covered</w:t>
      </w:r>
      <w:r w:rsidRPr="0095021C">
        <w:rPr>
          <w:rFonts w:ascii="Arial" w:hAnsi="Arial" w:cs="Arial"/>
          <w:sz w:val="20"/>
          <w:szCs w:val="20"/>
        </w:rPr>
        <w:t xml:space="preserve"> comments from the instructor.</w:t>
      </w:r>
    </w:p>
    <w:p w:rsidR="00C407C8" w:rsidRPr="0095021C" w:rsidRDefault="00C407C8" w:rsidP="00CD10FE">
      <w:pPr>
        <w:autoSpaceDE w:val="0"/>
        <w:autoSpaceDN w:val="0"/>
        <w:adjustRightInd w:val="0"/>
        <w:spacing w:after="0"/>
        <w:jc w:val="both"/>
        <w:rPr>
          <w:rFonts w:ascii="Arial" w:hAnsi="Arial" w:cs="Arial"/>
          <w:sz w:val="20"/>
          <w:szCs w:val="20"/>
        </w:rPr>
      </w:pPr>
    </w:p>
    <w:p w:rsidR="00C407C8" w:rsidRPr="00E30D94" w:rsidRDefault="00E30D94" w:rsidP="00E30D94">
      <w:pPr>
        <w:autoSpaceDE w:val="0"/>
        <w:autoSpaceDN w:val="0"/>
        <w:adjustRightInd w:val="0"/>
        <w:spacing w:after="0"/>
        <w:jc w:val="both"/>
        <w:rPr>
          <w:rFonts w:ascii="Arial" w:hAnsi="Arial" w:cs="Arial"/>
          <w:sz w:val="20"/>
          <w:szCs w:val="20"/>
        </w:rPr>
      </w:pPr>
      <w:r w:rsidRPr="002476BF">
        <w:rPr>
          <w:rFonts w:ascii="Arial" w:hAnsi="Arial" w:cs="Arial"/>
          <w:b/>
          <w:i/>
          <w:sz w:val="20"/>
          <w:szCs w:val="20"/>
        </w:rPr>
        <w:t xml:space="preserve">3.1.2 </w:t>
      </w:r>
      <w:r w:rsidR="00C407C8" w:rsidRPr="002476BF">
        <w:rPr>
          <w:rFonts w:ascii="Arial" w:hAnsi="Arial" w:cs="Arial"/>
          <w:b/>
          <w:i/>
          <w:sz w:val="20"/>
          <w:szCs w:val="20"/>
        </w:rPr>
        <w:t>Project</w:t>
      </w:r>
      <w:r w:rsidR="00A93B61" w:rsidRPr="002476BF">
        <w:rPr>
          <w:rFonts w:ascii="Arial" w:hAnsi="Arial" w:cs="Arial"/>
          <w:b/>
          <w:i/>
          <w:sz w:val="20"/>
          <w:szCs w:val="20"/>
        </w:rPr>
        <w:t xml:space="preserve"> (30 points)</w:t>
      </w:r>
      <w:r w:rsidR="00C407C8" w:rsidRPr="002476BF">
        <w:rPr>
          <w:rFonts w:ascii="Arial" w:hAnsi="Arial" w:cs="Arial"/>
          <w:b/>
          <w:i/>
          <w:sz w:val="20"/>
          <w:szCs w:val="20"/>
        </w:rPr>
        <w:t>:</w:t>
      </w:r>
      <w:r w:rsidR="002476BF" w:rsidRPr="002476BF">
        <w:rPr>
          <w:rFonts w:ascii="Arial" w:hAnsi="Arial" w:cs="Arial"/>
          <w:b/>
          <w:i/>
          <w:sz w:val="20"/>
          <w:szCs w:val="20"/>
        </w:rPr>
        <w:t xml:space="preserve"> </w:t>
      </w:r>
      <w:r w:rsidR="00C407C8" w:rsidRPr="00E30D94">
        <w:rPr>
          <w:rFonts w:ascii="Arial" w:hAnsi="Arial" w:cs="Arial"/>
          <w:sz w:val="20"/>
          <w:szCs w:val="20"/>
        </w:rPr>
        <w:t>The students were divided into a group of four. Each group proposed a research topic for the project. If the project was approved</w:t>
      </w:r>
      <w:r w:rsidR="00AC612B">
        <w:rPr>
          <w:rFonts w:ascii="Arial" w:hAnsi="Arial" w:cs="Arial"/>
          <w:sz w:val="20"/>
          <w:szCs w:val="20"/>
        </w:rPr>
        <w:t xml:space="preserve"> by the instructor</w:t>
      </w:r>
      <w:r w:rsidR="00C407C8" w:rsidRPr="00E30D94">
        <w:rPr>
          <w:rFonts w:ascii="Arial" w:hAnsi="Arial" w:cs="Arial"/>
          <w:sz w:val="20"/>
          <w:szCs w:val="20"/>
        </w:rPr>
        <w:t>, the students shared the tasks among its group members and work</w:t>
      </w:r>
      <w:r w:rsidR="00AC612B">
        <w:rPr>
          <w:rFonts w:ascii="Arial" w:hAnsi="Arial" w:cs="Arial"/>
          <w:sz w:val="20"/>
          <w:szCs w:val="20"/>
        </w:rPr>
        <w:t>ed</w:t>
      </w:r>
      <w:r w:rsidR="00C407C8" w:rsidRPr="00E30D94">
        <w:rPr>
          <w:rFonts w:ascii="Arial" w:hAnsi="Arial" w:cs="Arial"/>
          <w:sz w:val="20"/>
          <w:szCs w:val="20"/>
        </w:rPr>
        <w:t xml:space="preserve"> on the case for 2 weeks</w:t>
      </w:r>
      <w:r w:rsidR="00AC612B">
        <w:rPr>
          <w:rFonts w:ascii="Arial" w:hAnsi="Arial" w:cs="Arial"/>
          <w:sz w:val="20"/>
          <w:szCs w:val="20"/>
        </w:rPr>
        <w:t xml:space="preserve"> with the robot set they had</w:t>
      </w:r>
      <w:r w:rsidR="009A28C5" w:rsidRPr="00E30D94">
        <w:rPr>
          <w:rFonts w:ascii="Arial" w:hAnsi="Arial" w:cs="Arial"/>
          <w:sz w:val="20"/>
          <w:szCs w:val="20"/>
        </w:rPr>
        <w:t xml:space="preserve"> in their institutes</w:t>
      </w:r>
      <w:r w:rsidR="00C407C8" w:rsidRPr="00E30D94">
        <w:rPr>
          <w:rFonts w:ascii="Arial" w:hAnsi="Arial" w:cs="Arial"/>
          <w:sz w:val="20"/>
          <w:szCs w:val="20"/>
        </w:rPr>
        <w:t>.</w:t>
      </w:r>
      <w:r w:rsidR="00ED2ED7">
        <w:rPr>
          <w:rFonts w:ascii="Arial" w:hAnsi="Arial" w:cs="Arial"/>
          <w:sz w:val="20"/>
          <w:szCs w:val="20"/>
        </w:rPr>
        <w:t xml:space="preserve"> In order to build a strong human capital, the students determined the task distribution based on the skill set of each group member.</w:t>
      </w:r>
      <w:r w:rsidR="00C407C8" w:rsidRPr="00E30D94">
        <w:rPr>
          <w:rFonts w:ascii="Arial" w:hAnsi="Arial" w:cs="Arial"/>
          <w:sz w:val="20"/>
          <w:szCs w:val="20"/>
        </w:rPr>
        <w:t xml:space="preserve"> At the end, the students prepare</w:t>
      </w:r>
      <w:r w:rsidR="00AC612B">
        <w:rPr>
          <w:rFonts w:ascii="Arial" w:hAnsi="Arial" w:cs="Arial"/>
          <w:sz w:val="20"/>
          <w:szCs w:val="20"/>
        </w:rPr>
        <w:t>d</w:t>
      </w:r>
      <w:r w:rsidR="00C407C8" w:rsidRPr="00E30D94">
        <w:rPr>
          <w:rFonts w:ascii="Arial" w:hAnsi="Arial" w:cs="Arial"/>
          <w:sz w:val="20"/>
          <w:szCs w:val="20"/>
        </w:rPr>
        <w:t xml:space="preserve"> the robot set and in virtual environment demonstrated their project to their classmates and to </w:t>
      </w:r>
      <w:r w:rsidR="009A28C5" w:rsidRPr="00E30D94">
        <w:rPr>
          <w:rFonts w:ascii="Arial" w:hAnsi="Arial" w:cs="Arial"/>
          <w:sz w:val="20"/>
          <w:szCs w:val="20"/>
        </w:rPr>
        <w:t xml:space="preserve">the </w:t>
      </w:r>
      <w:r w:rsidR="00C407C8" w:rsidRPr="00E30D94">
        <w:rPr>
          <w:rFonts w:ascii="Arial" w:hAnsi="Arial" w:cs="Arial"/>
          <w:sz w:val="20"/>
          <w:szCs w:val="20"/>
        </w:rPr>
        <w:t>inst</w:t>
      </w:r>
      <w:r w:rsidR="00AC612B">
        <w:rPr>
          <w:rFonts w:ascii="Arial" w:hAnsi="Arial" w:cs="Arial"/>
          <w:sz w:val="20"/>
          <w:szCs w:val="20"/>
        </w:rPr>
        <w:t xml:space="preserve">ructor. </w:t>
      </w:r>
      <w:r w:rsidR="00ED2ED7">
        <w:rPr>
          <w:rFonts w:ascii="Arial" w:hAnsi="Arial" w:cs="Arial"/>
          <w:sz w:val="20"/>
          <w:szCs w:val="20"/>
        </w:rPr>
        <w:t>The instructor manage</w:t>
      </w:r>
      <w:r w:rsidR="00481497">
        <w:rPr>
          <w:rFonts w:ascii="Arial" w:hAnsi="Arial" w:cs="Arial"/>
          <w:sz w:val="20"/>
          <w:szCs w:val="20"/>
        </w:rPr>
        <w:t>s</w:t>
      </w:r>
      <w:r w:rsidR="00ED2ED7">
        <w:rPr>
          <w:rFonts w:ascii="Arial" w:hAnsi="Arial" w:cs="Arial"/>
          <w:sz w:val="20"/>
          <w:szCs w:val="20"/>
        </w:rPr>
        <w:t xml:space="preserve"> </w:t>
      </w:r>
      <w:r w:rsidR="00ED2ED7">
        <w:rPr>
          <w:rFonts w:ascii="Arial" w:hAnsi="Arial" w:cs="Arial"/>
          <w:sz w:val="20"/>
          <w:szCs w:val="20"/>
        </w:rPr>
        <w:lastRenderedPageBreak/>
        <w:t>the performance of the students by evaluating</w:t>
      </w:r>
      <w:r w:rsidR="00C407C8" w:rsidRPr="00E30D94">
        <w:rPr>
          <w:rFonts w:ascii="Arial" w:hAnsi="Arial" w:cs="Arial"/>
          <w:sz w:val="20"/>
          <w:szCs w:val="20"/>
        </w:rPr>
        <w:t xml:space="preserve"> their project based on </w:t>
      </w:r>
      <w:r w:rsidR="00A7418B">
        <w:rPr>
          <w:rFonts w:ascii="Arial" w:hAnsi="Arial" w:cs="Arial"/>
          <w:sz w:val="20"/>
          <w:szCs w:val="20"/>
        </w:rPr>
        <w:t>the originality of the topic (5</w:t>
      </w:r>
      <w:r w:rsidR="00C407C8" w:rsidRPr="00E30D94">
        <w:rPr>
          <w:rFonts w:ascii="Arial" w:hAnsi="Arial" w:cs="Arial"/>
          <w:sz w:val="20"/>
          <w:szCs w:val="20"/>
        </w:rPr>
        <w:t xml:space="preserve"> points), quality of the presentation (body language, </w:t>
      </w:r>
      <w:r w:rsidR="00A7418B">
        <w:rPr>
          <w:rFonts w:ascii="Arial" w:hAnsi="Arial" w:cs="Arial"/>
          <w:sz w:val="20"/>
          <w:szCs w:val="20"/>
        </w:rPr>
        <w:t>using multimedia, etc.) (5</w:t>
      </w:r>
      <w:r w:rsidR="00D977EC" w:rsidRPr="00E30D94">
        <w:rPr>
          <w:rFonts w:ascii="Arial" w:hAnsi="Arial" w:cs="Arial"/>
          <w:sz w:val="20"/>
          <w:szCs w:val="20"/>
        </w:rPr>
        <w:t xml:space="preserve"> </w:t>
      </w:r>
      <w:r w:rsidR="00A7418B">
        <w:rPr>
          <w:rFonts w:ascii="Arial" w:hAnsi="Arial" w:cs="Arial"/>
          <w:sz w:val="20"/>
          <w:szCs w:val="20"/>
        </w:rPr>
        <w:t>points), QA session (5</w:t>
      </w:r>
      <w:r w:rsidR="00A93B61" w:rsidRPr="00E30D94">
        <w:rPr>
          <w:rFonts w:ascii="Arial" w:hAnsi="Arial" w:cs="Arial"/>
          <w:sz w:val="20"/>
          <w:szCs w:val="20"/>
        </w:rPr>
        <w:t xml:space="preserve"> points),</w:t>
      </w:r>
      <w:r w:rsidR="00A7418B">
        <w:rPr>
          <w:rFonts w:ascii="Arial" w:hAnsi="Arial" w:cs="Arial"/>
          <w:sz w:val="20"/>
          <w:szCs w:val="20"/>
        </w:rPr>
        <w:t xml:space="preserve"> robot demonstration (5</w:t>
      </w:r>
      <w:r w:rsidR="00A93B61" w:rsidRPr="00E30D94">
        <w:rPr>
          <w:rFonts w:ascii="Arial" w:hAnsi="Arial" w:cs="Arial"/>
          <w:sz w:val="20"/>
          <w:szCs w:val="20"/>
        </w:rPr>
        <w:t xml:space="preserve"> points), quality of coding (</w:t>
      </w:r>
      <w:r w:rsidR="00D977EC" w:rsidRPr="00E30D94">
        <w:rPr>
          <w:rFonts w:ascii="Arial" w:hAnsi="Arial" w:cs="Arial"/>
          <w:sz w:val="20"/>
          <w:szCs w:val="20"/>
        </w:rPr>
        <w:t>5</w:t>
      </w:r>
      <w:r w:rsidR="00A93B61" w:rsidRPr="00E30D94">
        <w:rPr>
          <w:rFonts w:ascii="Arial" w:hAnsi="Arial" w:cs="Arial"/>
          <w:sz w:val="20"/>
          <w:szCs w:val="20"/>
        </w:rPr>
        <w:t xml:space="preserve"> points), and </w:t>
      </w:r>
      <w:r w:rsidR="00A7418B">
        <w:rPr>
          <w:rFonts w:ascii="Arial" w:hAnsi="Arial" w:cs="Arial"/>
          <w:sz w:val="20"/>
          <w:szCs w:val="20"/>
        </w:rPr>
        <w:t>final report (</w:t>
      </w:r>
      <w:r w:rsidR="00D977EC" w:rsidRPr="00E30D94">
        <w:rPr>
          <w:rFonts w:ascii="Arial" w:hAnsi="Arial" w:cs="Arial"/>
          <w:sz w:val="20"/>
          <w:szCs w:val="20"/>
        </w:rPr>
        <w:t>5</w:t>
      </w:r>
      <w:r w:rsidR="00ED2ED7">
        <w:rPr>
          <w:rFonts w:ascii="Arial" w:hAnsi="Arial" w:cs="Arial"/>
          <w:sz w:val="20"/>
          <w:szCs w:val="20"/>
        </w:rPr>
        <w:t xml:space="preserve"> points)</w:t>
      </w:r>
    </w:p>
    <w:p w:rsidR="00A93B61" w:rsidRPr="0095021C" w:rsidRDefault="00A93B61" w:rsidP="00CD10FE">
      <w:pPr>
        <w:autoSpaceDE w:val="0"/>
        <w:autoSpaceDN w:val="0"/>
        <w:adjustRightInd w:val="0"/>
        <w:spacing w:after="0"/>
        <w:jc w:val="both"/>
        <w:rPr>
          <w:rFonts w:ascii="Arial" w:hAnsi="Arial" w:cs="Arial"/>
          <w:sz w:val="20"/>
          <w:szCs w:val="20"/>
        </w:rPr>
      </w:pPr>
    </w:p>
    <w:p w:rsidR="00BC00E2" w:rsidRDefault="00AC612B" w:rsidP="00CD10FE">
      <w:pPr>
        <w:autoSpaceDE w:val="0"/>
        <w:autoSpaceDN w:val="0"/>
        <w:adjustRightInd w:val="0"/>
        <w:spacing w:after="0"/>
        <w:jc w:val="both"/>
        <w:rPr>
          <w:rFonts w:ascii="Arial" w:hAnsi="Arial" w:cs="Arial"/>
          <w:sz w:val="20"/>
          <w:szCs w:val="20"/>
        </w:rPr>
      </w:pPr>
      <w:r w:rsidRPr="002476BF">
        <w:rPr>
          <w:rFonts w:ascii="Arial" w:hAnsi="Arial" w:cs="Arial"/>
          <w:b/>
          <w:i/>
          <w:sz w:val="20"/>
          <w:szCs w:val="20"/>
        </w:rPr>
        <w:t xml:space="preserve">3.1.3 </w:t>
      </w:r>
      <w:r w:rsidR="00A93B61" w:rsidRPr="002476BF">
        <w:rPr>
          <w:rFonts w:ascii="Arial" w:hAnsi="Arial" w:cs="Arial"/>
          <w:b/>
          <w:i/>
          <w:sz w:val="20"/>
          <w:szCs w:val="20"/>
        </w:rPr>
        <w:t>Exam</w:t>
      </w:r>
      <w:r w:rsidR="00D977EC" w:rsidRPr="002476BF">
        <w:rPr>
          <w:rFonts w:ascii="Arial" w:hAnsi="Arial" w:cs="Arial"/>
          <w:b/>
          <w:i/>
          <w:sz w:val="20"/>
          <w:szCs w:val="20"/>
        </w:rPr>
        <w:t>s (50 points)</w:t>
      </w:r>
      <w:r w:rsidR="00A93B61" w:rsidRPr="002476BF">
        <w:rPr>
          <w:rFonts w:ascii="Arial" w:hAnsi="Arial" w:cs="Arial"/>
          <w:b/>
          <w:i/>
          <w:sz w:val="20"/>
          <w:szCs w:val="20"/>
        </w:rPr>
        <w:t>:</w:t>
      </w:r>
      <w:r w:rsidR="00A93B61" w:rsidRPr="0095021C">
        <w:rPr>
          <w:rFonts w:ascii="Arial" w:hAnsi="Arial" w:cs="Arial"/>
          <w:b/>
          <w:i/>
          <w:sz w:val="20"/>
          <w:szCs w:val="20"/>
        </w:rPr>
        <w:t xml:space="preserve"> </w:t>
      </w:r>
      <w:r w:rsidR="00A93B61" w:rsidRPr="0095021C">
        <w:rPr>
          <w:rFonts w:ascii="Arial" w:hAnsi="Arial" w:cs="Arial"/>
          <w:sz w:val="20"/>
          <w:szCs w:val="20"/>
        </w:rPr>
        <w:t xml:space="preserve">The students took </w:t>
      </w:r>
      <w:r>
        <w:rPr>
          <w:rFonts w:ascii="Arial" w:hAnsi="Arial" w:cs="Arial"/>
          <w:sz w:val="20"/>
          <w:szCs w:val="20"/>
        </w:rPr>
        <w:t xml:space="preserve">two online exams, </w:t>
      </w:r>
      <w:r w:rsidR="00A93B61" w:rsidRPr="0095021C">
        <w:rPr>
          <w:rFonts w:ascii="Arial" w:hAnsi="Arial" w:cs="Arial"/>
          <w:sz w:val="20"/>
          <w:szCs w:val="20"/>
        </w:rPr>
        <w:t>one midterm and one final exam</w:t>
      </w:r>
      <w:r>
        <w:rPr>
          <w:rFonts w:ascii="Arial" w:hAnsi="Arial" w:cs="Arial"/>
          <w:sz w:val="20"/>
          <w:szCs w:val="20"/>
        </w:rPr>
        <w:t xml:space="preserve">. The midterm exam was worth of 20 points and the final exam was worth of 30 points. </w:t>
      </w:r>
    </w:p>
    <w:p w:rsidR="001B6949" w:rsidRDefault="001B6949" w:rsidP="00CD10FE">
      <w:pPr>
        <w:autoSpaceDE w:val="0"/>
        <w:autoSpaceDN w:val="0"/>
        <w:adjustRightInd w:val="0"/>
        <w:spacing w:after="0"/>
        <w:jc w:val="both"/>
        <w:rPr>
          <w:rFonts w:ascii="Arial" w:hAnsi="Arial" w:cs="Arial"/>
          <w:sz w:val="20"/>
          <w:szCs w:val="20"/>
        </w:rPr>
      </w:pPr>
    </w:p>
    <w:p w:rsidR="00BC00E2" w:rsidRPr="0095021C" w:rsidRDefault="00AC612B" w:rsidP="00CD10FE">
      <w:pPr>
        <w:autoSpaceDE w:val="0"/>
        <w:autoSpaceDN w:val="0"/>
        <w:adjustRightInd w:val="0"/>
        <w:spacing w:after="0"/>
        <w:jc w:val="both"/>
        <w:rPr>
          <w:rFonts w:ascii="Arial" w:hAnsi="Arial" w:cs="Arial"/>
          <w:sz w:val="20"/>
          <w:szCs w:val="20"/>
        </w:rPr>
      </w:pPr>
      <w:r>
        <w:rPr>
          <w:rFonts w:ascii="Arial" w:hAnsi="Arial" w:cs="Arial"/>
          <w:b/>
          <w:sz w:val="20"/>
          <w:szCs w:val="20"/>
        </w:rPr>
        <w:t xml:space="preserve">3.2 </w:t>
      </w:r>
      <w:r w:rsidR="00D977EC" w:rsidRPr="00AC612B">
        <w:rPr>
          <w:rFonts w:ascii="Arial" w:hAnsi="Arial" w:cs="Arial"/>
          <w:b/>
          <w:sz w:val="20"/>
          <w:szCs w:val="20"/>
        </w:rPr>
        <w:t>HTOE:</w:t>
      </w:r>
      <w:r>
        <w:rPr>
          <w:rFonts w:ascii="Arial" w:hAnsi="Arial" w:cs="Arial"/>
          <w:sz w:val="20"/>
          <w:szCs w:val="20"/>
        </w:rPr>
        <w:t xml:space="preserve"> </w:t>
      </w:r>
      <w:r w:rsidR="00D977EC" w:rsidRPr="0095021C">
        <w:rPr>
          <w:rFonts w:ascii="Arial" w:hAnsi="Arial" w:cs="Arial"/>
          <w:sz w:val="20"/>
          <w:szCs w:val="20"/>
        </w:rPr>
        <w:t xml:space="preserve">Compared to SCOE, in this type of education, the course topics were only discussed by the instructor in virtual environment. </w:t>
      </w:r>
      <w:r w:rsidR="009A28C5" w:rsidRPr="0095021C">
        <w:rPr>
          <w:rFonts w:ascii="Arial" w:hAnsi="Arial" w:cs="Arial"/>
          <w:sz w:val="20"/>
          <w:szCs w:val="20"/>
        </w:rPr>
        <w:t xml:space="preserve">Besides the presentations, videos and animations, the instructor demonstrated the key topics on the robotic set. </w:t>
      </w:r>
      <w:r w:rsidR="00D977EC" w:rsidRPr="0095021C">
        <w:rPr>
          <w:rFonts w:ascii="Arial" w:hAnsi="Arial" w:cs="Arial"/>
          <w:sz w:val="20"/>
          <w:szCs w:val="20"/>
        </w:rPr>
        <w:t>Students were only responsible for a project (40 points), a midterm (25 points), and a final exam (35 points).</w:t>
      </w:r>
    </w:p>
    <w:p w:rsidR="00D977EC" w:rsidRPr="0095021C" w:rsidRDefault="00D977EC" w:rsidP="00CD10FE">
      <w:pPr>
        <w:autoSpaceDE w:val="0"/>
        <w:autoSpaceDN w:val="0"/>
        <w:adjustRightInd w:val="0"/>
        <w:spacing w:after="0"/>
        <w:jc w:val="both"/>
        <w:rPr>
          <w:rFonts w:ascii="Arial" w:hAnsi="Arial" w:cs="Arial"/>
          <w:sz w:val="20"/>
          <w:szCs w:val="20"/>
        </w:rPr>
      </w:pPr>
    </w:p>
    <w:p w:rsidR="00D977EC" w:rsidRPr="0095021C" w:rsidRDefault="006531B9" w:rsidP="00CD10FE">
      <w:pPr>
        <w:autoSpaceDE w:val="0"/>
        <w:autoSpaceDN w:val="0"/>
        <w:adjustRightInd w:val="0"/>
        <w:spacing w:after="0"/>
        <w:jc w:val="both"/>
        <w:rPr>
          <w:rFonts w:ascii="Arial" w:hAnsi="Arial" w:cs="Arial"/>
          <w:sz w:val="20"/>
          <w:szCs w:val="20"/>
        </w:rPr>
      </w:pPr>
      <w:r w:rsidRPr="002476BF">
        <w:rPr>
          <w:rFonts w:ascii="Arial" w:hAnsi="Arial" w:cs="Arial"/>
          <w:b/>
          <w:i/>
          <w:sz w:val="20"/>
          <w:szCs w:val="20"/>
        </w:rPr>
        <w:t xml:space="preserve">3.2.1 </w:t>
      </w:r>
      <w:r w:rsidR="00D977EC" w:rsidRPr="002476BF">
        <w:rPr>
          <w:rFonts w:ascii="Arial" w:hAnsi="Arial" w:cs="Arial"/>
          <w:b/>
          <w:i/>
          <w:sz w:val="20"/>
          <w:szCs w:val="20"/>
        </w:rPr>
        <w:t>Project</w:t>
      </w:r>
      <w:r w:rsidRPr="002476BF">
        <w:rPr>
          <w:rFonts w:ascii="Arial" w:hAnsi="Arial" w:cs="Arial"/>
          <w:b/>
          <w:i/>
          <w:sz w:val="20"/>
          <w:szCs w:val="20"/>
        </w:rPr>
        <w:t xml:space="preserve"> (5</w:t>
      </w:r>
      <w:r w:rsidR="00D977EC" w:rsidRPr="002476BF">
        <w:rPr>
          <w:rFonts w:ascii="Arial" w:hAnsi="Arial" w:cs="Arial"/>
          <w:b/>
          <w:i/>
          <w:sz w:val="20"/>
          <w:szCs w:val="20"/>
        </w:rPr>
        <w:t>0 points):</w:t>
      </w:r>
      <w:r w:rsidR="00D977EC" w:rsidRPr="0095021C">
        <w:rPr>
          <w:rFonts w:ascii="Arial" w:hAnsi="Arial" w:cs="Arial"/>
          <w:sz w:val="20"/>
          <w:szCs w:val="20"/>
        </w:rPr>
        <w:t xml:space="preserve"> In this type of education, the instructor provided a list of projects to the students. Once again the students formed their project group (4 people). After they form their group, they selected a project topic from the list. Compared </w:t>
      </w:r>
      <w:r>
        <w:rPr>
          <w:rFonts w:ascii="Arial" w:hAnsi="Arial" w:cs="Arial"/>
          <w:sz w:val="20"/>
          <w:szCs w:val="20"/>
        </w:rPr>
        <w:t>to SCOE, the students did</w:t>
      </w:r>
      <w:r w:rsidR="009A28C5" w:rsidRPr="0095021C">
        <w:rPr>
          <w:rFonts w:ascii="Arial" w:hAnsi="Arial" w:cs="Arial"/>
          <w:sz w:val="20"/>
          <w:szCs w:val="20"/>
        </w:rPr>
        <w:t xml:space="preserve"> not have direct access to the robot sets. Therefore, the students used the knowledge that they previously gained from modeling and simulation course to build </w:t>
      </w:r>
      <w:r>
        <w:rPr>
          <w:rFonts w:ascii="Arial" w:hAnsi="Arial" w:cs="Arial"/>
          <w:sz w:val="20"/>
          <w:szCs w:val="20"/>
        </w:rPr>
        <w:t xml:space="preserve">their project </w:t>
      </w:r>
      <w:r w:rsidR="009A28C5" w:rsidRPr="0095021C">
        <w:rPr>
          <w:rFonts w:ascii="Arial" w:hAnsi="Arial" w:cs="Arial"/>
          <w:sz w:val="20"/>
          <w:szCs w:val="20"/>
        </w:rPr>
        <w:t>simulations. At the end, the students virtually demonstrated their project to their classmates and to the instructor. The instructor evaluated their project based on the quality of the presentation (body language, using multimedia,</w:t>
      </w:r>
      <w:r>
        <w:rPr>
          <w:rFonts w:ascii="Arial" w:hAnsi="Arial" w:cs="Arial"/>
          <w:sz w:val="20"/>
          <w:szCs w:val="20"/>
        </w:rPr>
        <w:t xml:space="preserve"> representation,</w:t>
      </w:r>
      <w:r w:rsidR="009A28C5" w:rsidRPr="0095021C">
        <w:rPr>
          <w:rFonts w:ascii="Arial" w:hAnsi="Arial" w:cs="Arial"/>
          <w:sz w:val="20"/>
          <w:szCs w:val="20"/>
        </w:rPr>
        <w:t xml:space="preserve"> </w:t>
      </w:r>
      <w:r>
        <w:rPr>
          <w:rFonts w:ascii="Arial" w:hAnsi="Arial" w:cs="Arial"/>
          <w:sz w:val="20"/>
          <w:szCs w:val="20"/>
        </w:rPr>
        <w:t>etc.) (10 points), QA session (10</w:t>
      </w:r>
      <w:r w:rsidR="009A28C5" w:rsidRPr="0095021C">
        <w:rPr>
          <w:rFonts w:ascii="Arial" w:hAnsi="Arial" w:cs="Arial"/>
          <w:sz w:val="20"/>
          <w:szCs w:val="20"/>
        </w:rPr>
        <w:t xml:space="preserve"> points), modeling (10 points), simulation </w:t>
      </w:r>
      <w:r>
        <w:rPr>
          <w:rFonts w:ascii="Arial" w:hAnsi="Arial" w:cs="Arial"/>
          <w:sz w:val="20"/>
          <w:szCs w:val="20"/>
        </w:rPr>
        <w:t>(10 points), and final report (10</w:t>
      </w:r>
      <w:r w:rsidR="009A28C5" w:rsidRPr="0095021C">
        <w:rPr>
          <w:rFonts w:ascii="Arial" w:hAnsi="Arial" w:cs="Arial"/>
          <w:sz w:val="20"/>
          <w:szCs w:val="20"/>
        </w:rPr>
        <w:t xml:space="preserve"> points).</w:t>
      </w:r>
    </w:p>
    <w:p w:rsidR="009A28C5" w:rsidRPr="0095021C" w:rsidRDefault="009A28C5" w:rsidP="00CD10FE">
      <w:pPr>
        <w:autoSpaceDE w:val="0"/>
        <w:autoSpaceDN w:val="0"/>
        <w:adjustRightInd w:val="0"/>
        <w:spacing w:after="0"/>
        <w:jc w:val="both"/>
        <w:rPr>
          <w:rFonts w:ascii="Arial" w:hAnsi="Arial" w:cs="Arial"/>
          <w:sz w:val="20"/>
          <w:szCs w:val="20"/>
        </w:rPr>
      </w:pPr>
    </w:p>
    <w:p w:rsidR="00384B60" w:rsidRDefault="006531B9" w:rsidP="00CD10FE">
      <w:pPr>
        <w:autoSpaceDE w:val="0"/>
        <w:autoSpaceDN w:val="0"/>
        <w:adjustRightInd w:val="0"/>
        <w:spacing w:after="0"/>
        <w:jc w:val="both"/>
        <w:rPr>
          <w:rFonts w:ascii="Arial" w:hAnsi="Arial" w:cs="Arial"/>
          <w:sz w:val="20"/>
          <w:szCs w:val="20"/>
        </w:rPr>
      </w:pPr>
      <w:r w:rsidRPr="002476BF">
        <w:rPr>
          <w:rFonts w:ascii="Arial" w:hAnsi="Arial" w:cs="Arial"/>
          <w:b/>
          <w:i/>
          <w:sz w:val="20"/>
          <w:szCs w:val="20"/>
        </w:rPr>
        <w:t>3.2.2 Exams (5</w:t>
      </w:r>
      <w:r w:rsidR="009A28C5" w:rsidRPr="002476BF">
        <w:rPr>
          <w:rFonts w:ascii="Arial" w:hAnsi="Arial" w:cs="Arial"/>
          <w:b/>
          <w:i/>
          <w:sz w:val="20"/>
          <w:szCs w:val="20"/>
        </w:rPr>
        <w:t>0 points):</w:t>
      </w:r>
      <w:r w:rsidR="009A28C5" w:rsidRPr="0095021C">
        <w:rPr>
          <w:rFonts w:ascii="Arial" w:hAnsi="Arial" w:cs="Arial"/>
          <w:b/>
          <w:i/>
          <w:sz w:val="20"/>
          <w:szCs w:val="20"/>
        </w:rPr>
        <w:t xml:space="preserve"> </w:t>
      </w:r>
      <w:r w:rsidR="009A28C5" w:rsidRPr="0095021C">
        <w:rPr>
          <w:rFonts w:ascii="Arial" w:hAnsi="Arial" w:cs="Arial"/>
          <w:sz w:val="20"/>
          <w:szCs w:val="20"/>
        </w:rPr>
        <w:t xml:space="preserve">The students took the exact same exams with the </w:t>
      </w:r>
      <w:r>
        <w:rPr>
          <w:rFonts w:ascii="Arial" w:hAnsi="Arial" w:cs="Arial"/>
          <w:sz w:val="20"/>
          <w:szCs w:val="20"/>
        </w:rPr>
        <w:t>SCOE section</w:t>
      </w:r>
      <w:r w:rsidR="009A28C5" w:rsidRPr="0095021C">
        <w:rPr>
          <w:rFonts w:ascii="Arial" w:hAnsi="Arial" w:cs="Arial"/>
          <w:sz w:val="20"/>
          <w:szCs w:val="20"/>
        </w:rPr>
        <w:t>. In detail, virtually one midterm and one final exam were conducted where each of them worth</w:t>
      </w:r>
      <w:r>
        <w:rPr>
          <w:rFonts w:ascii="Arial" w:hAnsi="Arial" w:cs="Arial"/>
          <w:sz w:val="20"/>
          <w:szCs w:val="20"/>
        </w:rPr>
        <w:t xml:space="preserve"> 20 and 30 points respectively.</w:t>
      </w:r>
    </w:p>
    <w:p w:rsidR="00CC7E64" w:rsidRDefault="00CC7E64" w:rsidP="00CD10FE">
      <w:pPr>
        <w:autoSpaceDE w:val="0"/>
        <w:autoSpaceDN w:val="0"/>
        <w:adjustRightInd w:val="0"/>
        <w:spacing w:after="0"/>
        <w:jc w:val="both"/>
        <w:rPr>
          <w:rFonts w:ascii="Arial" w:hAnsi="Arial" w:cs="Arial"/>
          <w:sz w:val="20"/>
          <w:szCs w:val="20"/>
        </w:rPr>
      </w:pPr>
    </w:p>
    <w:p w:rsidR="00F73706" w:rsidRPr="00A7418B" w:rsidRDefault="00F73706" w:rsidP="00A7418B">
      <w:pPr>
        <w:pStyle w:val="ListeParagraf"/>
        <w:numPr>
          <w:ilvl w:val="0"/>
          <w:numId w:val="2"/>
        </w:numPr>
        <w:autoSpaceDE w:val="0"/>
        <w:autoSpaceDN w:val="0"/>
        <w:adjustRightInd w:val="0"/>
        <w:spacing w:after="0"/>
        <w:ind w:left="360"/>
        <w:jc w:val="both"/>
        <w:rPr>
          <w:rFonts w:ascii="Arial" w:hAnsi="Arial" w:cs="Arial"/>
          <w:b/>
          <w:sz w:val="20"/>
          <w:szCs w:val="20"/>
        </w:rPr>
      </w:pPr>
      <w:r w:rsidRPr="00A7418B">
        <w:rPr>
          <w:rFonts w:ascii="Arial" w:hAnsi="Arial" w:cs="Arial"/>
          <w:b/>
          <w:sz w:val="20"/>
          <w:szCs w:val="20"/>
        </w:rPr>
        <w:t>Discussions and Conclusions</w:t>
      </w:r>
    </w:p>
    <w:p w:rsidR="00F73706" w:rsidRPr="0095021C" w:rsidRDefault="00F73706" w:rsidP="00CD10FE">
      <w:pPr>
        <w:autoSpaceDE w:val="0"/>
        <w:autoSpaceDN w:val="0"/>
        <w:adjustRightInd w:val="0"/>
        <w:spacing w:after="0"/>
        <w:jc w:val="both"/>
        <w:rPr>
          <w:rFonts w:ascii="Arial" w:hAnsi="Arial" w:cs="Arial"/>
          <w:sz w:val="20"/>
          <w:szCs w:val="20"/>
        </w:rPr>
      </w:pPr>
    </w:p>
    <w:p w:rsidR="00F73706" w:rsidRPr="0095021C" w:rsidRDefault="00F73706" w:rsidP="00CD10FE">
      <w:pPr>
        <w:autoSpaceDE w:val="0"/>
        <w:autoSpaceDN w:val="0"/>
        <w:adjustRightInd w:val="0"/>
        <w:spacing w:after="0"/>
        <w:jc w:val="both"/>
        <w:rPr>
          <w:rFonts w:ascii="Arial" w:hAnsi="Arial" w:cs="Arial"/>
          <w:sz w:val="20"/>
          <w:szCs w:val="20"/>
        </w:rPr>
      </w:pPr>
      <w:r w:rsidRPr="0095021C">
        <w:rPr>
          <w:rFonts w:ascii="Arial" w:hAnsi="Arial" w:cs="Arial"/>
          <w:sz w:val="20"/>
          <w:szCs w:val="20"/>
        </w:rPr>
        <w:t xml:space="preserve">The discussed techniques were applied for 5 years </w:t>
      </w:r>
      <w:r w:rsidR="00AA4160">
        <w:rPr>
          <w:rFonts w:ascii="Arial" w:hAnsi="Arial" w:cs="Arial"/>
          <w:sz w:val="20"/>
          <w:szCs w:val="20"/>
        </w:rPr>
        <w:t>to</w:t>
      </w:r>
      <w:r w:rsidRPr="0095021C">
        <w:rPr>
          <w:rFonts w:ascii="Arial" w:hAnsi="Arial" w:cs="Arial"/>
          <w:sz w:val="20"/>
          <w:szCs w:val="20"/>
        </w:rPr>
        <w:t xml:space="preserve"> the robotics course. The distance education center in </w:t>
      </w:r>
      <w:proofErr w:type="spellStart"/>
      <w:r w:rsidRPr="0095021C">
        <w:rPr>
          <w:rFonts w:ascii="Arial" w:hAnsi="Arial" w:cs="Arial"/>
          <w:sz w:val="20"/>
          <w:szCs w:val="20"/>
        </w:rPr>
        <w:t>Firat</w:t>
      </w:r>
      <w:proofErr w:type="spellEnd"/>
      <w:r w:rsidRPr="0095021C">
        <w:rPr>
          <w:rFonts w:ascii="Arial" w:hAnsi="Arial" w:cs="Arial"/>
          <w:sz w:val="20"/>
          <w:szCs w:val="20"/>
        </w:rPr>
        <w:t xml:space="preserve"> University collected the statistical data from the instructor to evaluate the effectiveness of the teaching techniques. As represented in Figure 1 and Figure</w:t>
      </w:r>
      <w:r w:rsidR="00AA4160">
        <w:rPr>
          <w:rFonts w:ascii="Arial" w:hAnsi="Arial" w:cs="Arial"/>
          <w:sz w:val="20"/>
          <w:szCs w:val="20"/>
        </w:rPr>
        <w:t xml:space="preserve"> 2</w:t>
      </w:r>
      <w:r w:rsidRPr="0095021C">
        <w:rPr>
          <w:rFonts w:ascii="Arial" w:hAnsi="Arial" w:cs="Arial"/>
          <w:sz w:val="20"/>
          <w:szCs w:val="20"/>
        </w:rPr>
        <w:t>, each year the average student success in the exams were higher in SCOE.</w:t>
      </w:r>
    </w:p>
    <w:p w:rsidR="00F73706" w:rsidRPr="0095021C" w:rsidRDefault="00F73706" w:rsidP="00CD10FE">
      <w:pPr>
        <w:autoSpaceDE w:val="0"/>
        <w:autoSpaceDN w:val="0"/>
        <w:adjustRightInd w:val="0"/>
        <w:spacing w:after="0"/>
        <w:jc w:val="both"/>
        <w:rPr>
          <w:rFonts w:ascii="Arial" w:hAnsi="Arial" w:cs="Arial"/>
          <w:sz w:val="20"/>
          <w:szCs w:val="20"/>
        </w:rPr>
      </w:pPr>
    </w:p>
    <w:p w:rsidR="00F73706" w:rsidRPr="0095021C" w:rsidRDefault="00F73706" w:rsidP="00CE73D9">
      <w:pPr>
        <w:autoSpaceDE w:val="0"/>
        <w:autoSpaceDN w:val="0"/>
        <w:adjustRightInd w:val="0"/>
        <w:spacing w:after="0"/>
        <w:rPr>
          <w:rFonts w:ascii="Arial" w:hAnsi="Arial" w:cs="Arial"/>
          <w:sz w:val="20"/>
          <w:szCs w:val="20"/>
        </w:rPr>
      </w:pPr>
      <w:r w:rsidRPr="0095021C">
        <w:rPr>
          <w:rFonts w:ascii="Arial" w:hAnsi="Arial" w:cs="Arial"/>
          <w:noProof/>
          <w:sz w:val="20"/>
          <w:szCs w:val="20"/>
          <w:lang w:val="tr-TR" w:eastAsia="tr-TR"/>
        </w:rPr>
        <w:lastRenderedPageBreak/>
        <w:drawing>
          <wp:inline distT="0" distB="0" distL="0" distR="0">
            <wp:extent cx="5267325" cy="2981325"/>
            <wp:effectExtent l="19050" t="0" r="9525"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F73706" w:rsidRPr="0095021C" w:rsidRDefault="00F73706" w:rsidP="00CD10FE">
      <w:pPr>
        <w:autoSpaceDE w:val="0"/>
        <w:autoSpaceDN w:val="0"/>
        <w:adjustRightInd w:val="0"/>
        <w:spacing w:after="0"/>
        <w:jc w:val="both"/>
        <w:rPr>
          <w:rFonts w:ascii="Arial" w:hAnsi="Arial" w:cs="Arial"/>
          <w:sz w:val="20"/>
          <w:szCs w:val="20"/>
        </w:rPr>
      </w:pPr>
    </w:p>
    <w:p w:rsidR="001D30A6" w:rsidRPr="0095021C" w:rsidRDefault="00F73706" w:rsidP="008F0F2C">
      <w:pPr>
        <w:autoSpaceDE w:val="0"/>
        <w:autoSpaceDN w:val="0"/>
        <w:adjustRightInd w:val="0"/>
        <w:spacing w:after="0"/>
        <w:rPr>
          <w:rFonts w:ascii="Arial" w:hAnsi="Arial" w:cs="Arial"/>
          <w:b/>
          <w:sz w:val="20"/>
          <w:szCs w:val="20"/>
        </w:rPr>
      </w:pPr>
      <w:r w:rsidRPr="0095021C">
        <w:rPr>
          <w:rFonts w:ascii="Arial" w:hAnsi="Arial" w:cs="Arial"/>
          <w:b/>
          <w:sz w:val="20"/>
          <w:szCs w:val="20"/>
        </w:rPr>
        <w:t xml:space="preserve">Figure 1: </w:t>
      </w:r>
      <w:r w:rsidRPr="008F0F2C">
        <w:rPr>
          <w:rFonts w:ascii="Arial" w:hAnsi="Arial" w:cs="Arial"/>
          <w:sz w:val="20"/>
          <w:szCs w:val="20"/>
        </w:rPr>
        <w:t xml:space="preserve">Average </w:t>
      </w:r>
      <w:r w:rsidR="00AA4160" w:rsidRPr="008F0F2C">
        <w:rPr>
          <w:rFonts w:ascii="Arial" w:hAnsi="Arial" w:cs="Arial"/>
          <w:sz w:val="20"/>
          <w:szCs w:val="20"/>
        </w:rPr>
        <w:t xml:space="preserve">student </w:t>
      </w:r>
      <w:r w:rsidRPr="008F0F2C">
        <w:rPr>
          <w:rFonts w:ascii="Arial" w:hAnsi="Arial" w:cs="Arial"/>
          <w:sz w:val="20"/>
          <w:szCs w:val="20"/>
        </w:rPr>
        <w:t>grades in Midterm Exam</w:t>
      </w:r>
    </w:p>
    <w:p w:rsidR="00F73706" w:rsidRPr="0095021C" w:rsidRDefault="00F73706" w:rsidP="00CD10FE">
      <w:pPr>
        <w:autoSpaceDE w:val="0"/>
        <w:autoSpaceDN w:val="0"/>
        <w:adjustRightInd w:val="0"/>
        <w:spacing w:after="0"/>
        <w:jc w:val="center"/>
        <w:rPr>
          <w:rFonts w:ascii="Arial" w:hAnsi="Arial" w:cs="Arial"/>
          <w:b/>
          <w:sz w:val="20"/>
          <w:szCs w:val="20"/>
        </w:rPr>
      </w:pPr>
    </w:p>
    <w:p w:rsidR="00F73706" w:rsidRPr="0095021C" w:rsidRDefault="00F73706" w:rsidP="00CD10FE">
      <w:pPr>
        <w:autoSpaceDE w:val="0"/>
        <w:autoSpaceDN w:val="0"/>
        <w:adjustRightInd w:val="0"/>
        <w:spacing w:after="0"/>
        <w:jc w:val="center"/>
        <w:rPr>
          <w:rFonts w:ascii="Arial" w:hAnsi="Arial" w:cs="Arial"/>
          <w:b/>
          <w:sz w:val="20"/>
          <w:szCs w:val="20"/>
        </w:rPr>
      </w:pPr>
    </w:p>
    <w:p w:rsidR="00F73706" w:rsidRPr="0095021C" w:rsidRDefault="00F73706" w:rsidP="00CE73D9">
      <w:pPr>
        <w:autoSpaceDE w:val="0"/>
        <w:autoSpaceDN w:val="0"/>
        <w:adjustRightInd w:val="0"/>
        <w:spacing w:after="0"/>
        <w:rPr>
          <w:rFonts w:ascii="Arial" w:hAnsi="Arial" w:cs="Arial"/>
          <w:b/>
          <w:sz w:val="20"/>
          <w:szCs w:val="20"/>
        </w:rPr>
      </w:pPr>
      <w:r w:rsidRPr="0095021C">
        <w:rPr>
          <w:rFonts w:ascii="Arial" w:hAnsi="Arial" w:cs="Arial"/>
          <w:noProof/>
          <w:sz w:val="20"/>
          <w:szCs w:val="20"/>
          <w:lang w:val="tr-TR" w:eastAsia="tr-TR"/>
        </w:rPr>
        <w:drawing>
          <wp:inline distT="0" distB="0" distL="0" distR="0">
            <wp:extent cx="5286375" cy="3067050"/>
            <wp:effectExtent l="19050" t="0" r="9525" b="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AA4160" w:rsidRDefault="00AA4160" w:rsidP="00CD10FE">
      <w:pPr>
        <w:autoSpaceDE w:val="0"/>
        <w:autoSpaceDN w:val="0"/>
        <w:adjustRightInd w:val="0"/>
        <w:spacing w:after="0"/>
        <w:jc w:val="center"/>
        <w:rPr>
          <w:rFonts w:ascii="Arial" w:hAnsi="Arial" w:cs="Arial"/>
          <w:b/>
          <w:sz w:val="20"/>
          <w:szCs w:val="20"/>
        </w:rPr>
      </w:pPr>
    </w:p>
    <w:p w:rsidR="00DD4A8F" w:rsidRPr="008F0F2C" w:rsidRDefault="00DD4A8F" w:rsidP="008F0F2C">
      <w:pPr>
        <w:autoSpaceDE w:val="0"/>
        <w:autoSpaceDN w:val="0"/>
        <w:adjustRightInd w:val="0"/>
        <w:spacing w:after="0"/>
        <w:rPr>
          <w:rFonts w:ascii="Arial" w:hAnsi="Arial" w:cs="Arial"/>
          <w:sz w:val="20"/>
          <w:szCs w:val="20"/>
        </w:rPr>
      </w:pPr>
      <w:r w:rsidRPr="0095021C">
        <w:rPr>
          <w:rFonts w:ascii="Arial" w:hAnsi="Arial" w:cs="Arial"/>
          <w:b/>
          <w:sz w:val="20"/>
          <w:szCs w:val="20"/>
        </w:rPr>
        <w:t xml:space="preserve">Figure 2: </w:t>
      </w:r>
      <w:r w:rsidRPr="008F0F2C">
        <w:rPr>
          <w:rFonts w:ascii="Arial" w:hAnsi="Arial" w:cs="Arial"/>
          <w:sz w:val="20"/>
          <w:szCs w:val="20"/>
        </w:rPr>
        <w:t>Average</w:t>
      </w:r>
      <w:r w:rsidR="00AA4160" w:rsidRPr="008F0F2C">
        <w:rPr>
          <w:rFonts w:ascii="Arial" w:hAnsi="Arial" w:cs="Arial"/>
          <w:sz w:val="20"/>
          <w:szCs w:val="20"/>
        </w:rPr>
        <w:t xml:space="preserve"> student</w:t>
      </w:r>
      <w:r w:rsidRPr="008F0F2C">
        <w:rPr>
          <w:rFonts w:ascii="Arial" w:hAnsi="Arial" w:cs="Arial"/>
          <w:sz w:val="20"/>
          <w:szCs w:val="20"/>
        </w:rPr>
        <w:t xml:space="preserve"> grades in </w:t>
      </w:r>
      <w:r w:rsidR="00AA4160" w:rsidRPr="008F0F2C">
        <w:rPr>
          <w:rFonts w:ascii="Arial" w:hAnsi="Arial" w:cs="Arial"/>
          <w:sz w:val="20"/>
          <w:szCs w:val="20"/>
        </w:rPr>
        <w:t>Final</w:t>
      </w:r>
      <w:r w:rsidRPr="008F0F2C">
        <w:rPr>
          <w:rFonts w:ascii="Arial" w:hAnsi="Arial" w:cs="Arial"/>
          <w:sz w:val="20"/>
          <w:szCs w:val="20"/>
        </w:rPr>
        <w:t xml:space="preserve"> Exam</w:t>
      </w:r>
    </w:p>
    <w:p w:rsidR="00DD4A8F" w:rsidRPr="0095021C" w:rsidRDefault="00DD4A8F" w:rsidP="00CD10FE">
      <w:pPr>
        <w:autoSpaceDE w:val="0"/>
        <w:autoSpaceDN w:val="0"/>
        <w:adjustRightInd w:val="0"/>
        <w:spacing w:after="0"/>
        <w:jc w:val="center"/>
        <w:rPr>
          <w:rFonts w:ascii="Arial" w:hAnsi="Arial" w:cs="Arial"/>
          <w:b/>
          <w:sz w:val="20"/>
          <w:szCs w:val="20"/>
        </w:rPr>
      </w:pPr>
    </w:p>
    <w:p w:rsidR="00E52BE9" w:rsidRDefault="00E55294" w:rsidP="00CD10FE">
      <w:pPr>
        <w:autoSpaceDE w:val="0"/>
        <w:autoSpaceDN w:val="0"/>
        <w:adjustRightInd w:val="0"/>
        <w:spacing w:after="0"/>
        <w:jc w:val="both"/>
        <w:rPr>
          <w:rFonts w:ascii="Arial" w:hAnsi="Arial" w:cs="Arial"/>
          <w:sz w:val="20"/>
          <w:szCs w:val="20"/>
        </w:rPr>
      </w:pPr>
      <w:r w:rsidRPr="0095021C">
        <w:rPr>
          <w:rFonts w:ascii="Arial" w:hAnsi="Arial" w:cs="Arial"/>
          <w:sz w:val="20"/>
          <w:szCs w:val="20"/>
        </w:rPr>
        <w:t xml:space="preserve">Also </w:t>
      </w:r>
      <w:r w:rsidR="00E37F8F" w:rsidRPr="0095021C">
        <w:rPr>
          <w:rFonts w:ascii="Arial" w:hAnsi="Arial" w:cs="Arial"/>
          <w:sz w:val="20"/>
          <w:szCs w:val="20"/>
        </w:rPr>
        <w:t xml:space="preserve">a survey was conducted to all students during those 5 years. According to </w:t>
      </w:r>
      <w:r w:rsidR="000D43F9">
        <w:rPr>
          <w:rFonts w:ascii="Arial" w:hAnsi="Arial" w:cs="Arial"/>
          <w:sz w:val="20"/>
          <w:szCs w:val="20"/>
        </w:rPr>
        <w:t xml:space="preserve">the </w:t>
      </w:r>
      <w:r w:rsidR="00E37F8F" w:rsidRPr="0095021C">
        <w:rPr>
          <w:rFonts w:ascii="Arial" w:hAnsi="Arial" w:cs="Arial"/>
          <w:sz w:val="20"/>
          <w:szCs w:val="20"/>
        </w:rPr>
        <w:t xml:space="preserve">survey results, 85% of the students felt comfortable during their project presentations </w:t>
      </w:r>
      <w:r w:rsidR="000D43F9">
        <w:rPr>
          <w:rFonts w:ascii="Arial" w:hAnsi="Arial" w:cs="Arial"/>
          <w:sz w:val="20"/>
          <w:szCs w:val="20"/>
        </w:rPr>
        <w:t>because that they</w:t>
      </w:r>
      <w:r w:rsidR="00E37F8F" w:rsidRPr="0095021C">
        <w:rPr>
          <w:rFonts w:ascii="Arial" w:hAnsi="Arial" w:cs="Arial"/>
          <w:sz w:val="20"/>
          <w:szCs w:val="20"/>
        </w:rPr>
        <w:t xml:space="preserve"> performed lecture presentations earlier. While 83% of the students i</w:t>
      </w:r>
      <w:r w:rsidR="002E7F8D">
        <w:rPr>
          <w:rFonts w:ascii="Arial" w:hAnsi="Arial" w:cs="Arial"/>
          <w:sz w:val="20"/>
          <w:szCs w:val="20"/>
        </w:rPr>
        <w:t>n SCOE type of education sad</w:t>
      </w:r>
      <w:r w:rsidR="00E37F8F" w:rsidRPr="0095021C">
        <w:rPr>
          <w:rFonts w:ascii="Arial" w:hAnsi="Arial" w:cs="Arial"/>
          <w:sz w:val="20"/>
          <w:szCs w:val="20"/>
        </w:rPr>
        <w:t xml:space="preserve"> happiness with the course, only 62% of students in HTOE type of education were satisfied</w:t>
      </w:r>
      <w:r w:rsidR="002E7F8D">
        <w:rPr>
          <w:rFonts w:ascii="Arial" w:hAnsi="Arial" w:cs="Arial"/>
          <w:sz w:val="20"/>
          <w:szCs w:val="20"/>
        </w:rPr>
        <w:t xml:space="preserve"> with it. Although 52% </w:t>
      </w:r>
      <w:r w:rsidR="00E37F8F" w:rsidRPr="0095021C">
        <w:rPr>
          <w:rFonts w:ascii="Arial" w:hAnsi="Arial" w:cs="Arial"/>
          <w:sz w:val="20"/>
          <w:szCs w:val="20"/>
        </w:rPr>
        <w:t xml:space="preserve">of the students in SCOE type education were not comfortable with teaching the course materials by themselves, </w:t>
      </w:r>
      <w:r w:rsidR="00E37F8F" w:rsidRPr="0095021C">
        <w:rPr>
          <w:rFonts w:ascii="Arial" w:hAnsi="Arial" w:cs="Arial"/>
          <w:sz w:val="20"/>
          <w:szCs w:val="20"/>
        </w:rPr>
        <w:lastRenderedPageBreak/>
        <w:t xml:space="preserve">78% claimed that they have learned more by teaching the materials. </w:t>
      </w:r>
      <w:r w:rsidR="00F93195" w:rsidRPr="0095021C">
        <w:rPr>
          <w:rFonts w:ascii="Arial" w:hAnsi="Arial" w:cs="Arial"/>
          <w:sz w:val="20"/>
          <w:szCs w:val="20"/>
        </w:rPr>
        <w:t>An average of 92% of the students felt the distance education did not have any negative impact on learning the course materials.</w:t>
      </w:r>
    </w:p>
    <w:p w:rsidR="00CC7E64" w:rsidRDefault="00CC7E64" w:rsidP="00CD10FE">
      <w:pPr>
        <w:autoSpaceDE w:val="0"/>
        <w:autoSpaceDN w:val="0"/>
        <w:adjustRightInd w:val="0"/>
        <w:spacing w:after="0"/>
        <w:jc w:val="both"/>
        <w:rPr>
          <w:rFonts w:ascii="Arial" w:hAnsi="Arial" w:cs="Arial"/>
          <w:sz w:val="20"/>
          <w:szCs w:val="20"/>
        </w:rPr>
      </w:pPr>
    </w:p>
    <w:p w:rsidR="00CC7E64" w:rsidRPr="00CC7E64" w:rsidRDefault="00E664E9" w:rsidP="00CD10FE">
      <w:pPr>
        <w:autoSpaceDE w:val="0"/>
        <w:autoSpaceDN w:val="0"/>
        <w:adjustRightInd w:val="0"/>
        <w:spacing w:after="0"/>
        <w:jc w:val="both"/>
        <w:rPr>
          <w:rFonts w:ascii="Arial" w:eastAsia="Calibri" w:hAnsi="Arial" w:cs="Arial"/>
          <w:sz w:val="20"/>
          <w:szCs w:val="20"/>
        </w:rPr>
      </w:pPr>
      <w:r>
        <w:rPr>
          <w:rFonts w:ascii="Arial" w:hAnsi="Arial" w:cs="Arial"/>
          <w:sz w:val="20"/>
          <w:szCs w:val="20"/>
        </w:rPr>
        <w:t>T</w:t>
      </w:r>
      <w:r w:rsidR="00CC7E64">
        <w:rPr>
          <w:rFonts w:ascii="Arial" w:hAnsi="Arial" w:cs="Arial"/>
          <w:sz w:val="20"/>
          <w:szCs w:val="20"/>
        </w:rPr>
        <w:t xml:space="preserve">he students had </w:t>
      </w:r>
      <w:r w:rsidR="00CC7E64">
        <w:rPr>
          <w:rFonts w:ascii="Arial" w:eastAsia="Calibri" w:hAnsi="Arial" w:cs="Arial"/>
          <w:sz w:val="20"/>
          <w:szCs w:val="20"/>
        </w:rPr>
        <w:t>e</w:t>
      </w:r>
      <w:r w:rsidR="00CC7E64" w:rsidRPr="0095021C">
        <w:rPr>
          <w:rFonts w:ascii="Arial" w:eastAsia="Calibri" w:hAnsi="Arial" w:cs="Arial"/>
          <w:sz w:val="20"/>
          <w:szCs w:val="20"/>
        </w:rPr>
        <w:t>xperiential learning</w:t>
      </w:r>
      <w:r w:rsidR="00CC7E64">
        <w:rPr>
          <w:rFonts w:ascii="Arial" w:eastAsia="Calibri" w:hAnsi="Arial" w:cs="Arial"/>
          <w:sz w:val="20"/>
          <w:szCs w:val="20"/>
        </w:rPr>
        <w:t xml:space="preserve"> throughout the course period with both of the discussed techniques. They were able to combine (manage) the knowledge gained from the instructor, videos and animations, feedback from the classmates and doing hands on experience with the robotic set. In other words, the students leveraged the knowledge internally and externally in order to achieve success from this course. However, as shown above, the human capital gained from SCOE is more collective and effective compared to the HTOE. </w:t>
      </w:r>
    </w:p>
    <w:p w:rsidR="00E37F8F" w:rsidRPr="0095021C" w:rsidRDefault="00E37F8F" w:rsidP="00CD10FE">
      <w:pPr>
        <w:autoSpaceDE w:val="0"/>
        <w:autoSpaceDN w:val="0"/>
        <w:adjustRightInd w:val="0"/>
        <w:spacing w:after="0"/>
        <w:jc w:val="both"/>
        <w:rPr>
          <w:rFonts w:ascii="Arial" w:hAnsi="Arial" w:cs="Arial"/>
          <w:sz w:val="20"/>
          <w:szCs w:val="20"/>
        </w:rPr>
      </w:pPr>
    </w:p>
    <w:p w:rsidR="00E37F8F" w:rsidRPr="0095021C" w:rsidRDefault="00E37F8F" w:rsidP="00CD10FE">
      <w:pPr>
        <w:autoSpaceDE w:val="0"/>
        <w:autoSpaceDN w:val="0"/>
        <w:adjustRightInd w:val="0"/>
        <w:spacing w:after="0"/>
        <w:jc w:val="both"/>
        <w:rPr>
          <w:rFonts w:ascii="Arial" w:hAnsi="Arial" w:cs="Arial"/>
          <w:sz w:val="20"/>
          <w:szCs w:val="20"/>
        </w:rPr>
      </w:pPr>
      <w:r w:rsidRPr="0095021C">
        <w:rPr>
          <w:rFonts w:ascii="Arial" w:hAnsi="Arial" w:cs="Arial"/>
          <w:sz w:val="20"/>
          <w:szCs w:val="20"/>
        </w:rPr>
        <w:t xml:space="preserve">As reflected by the results, online teaching of technology related courses can </w:t>
      </w:r>
      <w:r w:rsidR="00F93195" w:rsidRPr="0095021C">
        <w:rPr>
          <w:rFonts w:ascii="Arial" w:hAnsi="Arial" w:cs="Arial"/>
          <w:sz w:val="20"/>
          <w:szCs w:val="20"/>
        </w:rPr>
        <w:t>provide satisfying results. However, these types of courses require different teaching materials and facilities. Putting the student in the center of the education, supporting the course with variety of multimedia items and having the student to perform</w:t>
      </w:r>
      <w:r w:rsidR="0095021C" w:rsidRPr="0095021C">
        <w:rPr>
          <w:rFonts w:ascii="Arial" w:hAnsi="Arial" w:cs="Arial"/>
          <w:sz w:val="20"/>
          <w:szCs w:val="20"/>
        </w:rPr>
        <w:t xml:space="preserve"> the lecture materials on the real-environment increased the student’s knowledge in the topics and student’s </w:t>
      </w:r>
      <w:r w:rsidR="000D43F9" w:rsidRPr="0095021C">
        <w:rPr>
          <w:rFonts w:ascii="Arial" w:hAnsi="Arial" w:cs="Arial"/>
          <w:sz w:val="20"/>
          <w:szCs w:val="20"/>
        </w:rPr>
        <w:t>self-confidence</w:t>
      </w:r>
      <w:r w:rsidR="0095021C" w:rsidRPr="0095021C">
        <w:rPr>
          <w:rFonts w:ascii="Arial" w:hAnsi="Arial" w:cs="Arial"/>
          <w:sz w:val="20"/>
          <w:szCs w:val="20"/>
        </w:rPr>
        <w:t>.</w:t>
      </w:r>
    </w:p>
    <w:p w:rsidR="00F93195" w:rsidRDefault="00F93195" w:rsidP="00CD10FE">
      <w:pPr>
        <w:autoSpaceDE w:val="0"/>
        <w:autoSpaceDN w:val="0"/>
        <w:adjustRightInd w:val="0"/>
        <w:spacing w:after="0"/>
        <w:rPr>
          <w:rFonts w:ascii="Arial" w:hAnsi="Arial" w:cs="Arial"/>
          <w:b/>
          <w:bCs/>
          <w:sz w:val="20"/>
          <w:szCs w:val="20"/>
        </w:rPr>
      </w:pPr>
    </w:p>
    <w:p w:rsidR="004C34B0" w:rsidRPr="0095021C" w:rsidRDefault="004C34B0" w:rsidP="00CD10FE">
      <w:pPr>
        <w:autoSpaceDE w:val="0"/>
        <w:autoSpaceDN w:val="0"/>
        <w:adjustRightInd w:val="0"/>
        <w:spacing w:after="0"/>
        <w:rPr>
          <w:rFonts w:ascii="Arial" w:hAnsi="Arial" w:cs="Arial"/>
          <w:b/>
          <w:bCs/>
          <w:sz w:val="20"/>
          <w:szCs w:val="20"/>
        </w:rPr>
      </w:pPr>
    </w:p>
    <w:p w:rsidR="00ED2ED7" w:rsidRDefault="00ED2ED7" w:rsidP="00CD10FE">
      <w:pPr>
        <w:autoSpaceDE w:val="0"/>
        <w:autoSpaceDN w:val="0"/>
        <w:adjustRightInd w:val="0"/>
        <w:spacing w:after="0"/>
        <w:rPr>
          <w:rFonts w:ascii="Arial" w:hAnsi="Arial" w:cs="Arial"/>
          <w:b/>
          <w:bCs/>
          <w:sz w:val="20"/>
          <w:szCs w:val="20"/>
        </w:rPr>
      </w:pPr>
    </w:p>
    <w:p w:rsidR="00ED2ED7" w:rsidRDefault="00ED2ED7" w:rsidP="00CD10FE">
      <w:pPr>
        <w:autoSpaceDE w:val="0"/>
        <w:autoSpaceDN w:val="0"/>
        <w:adjustRightInd w:val="0"/>
        <w:spacing w:after="0"/>
        <w:rPr>
          <w:rFonts w:ascii="Arial" w:hAnsi="Arial" w:cs="Arial"/>
          <w:b/>
          <w:bCs/>
          <w:sz w:val="20"/>
          <w:szCs w:val="20"/>
        </w:rPr>
      </w:pPr>
    </w:p>
    <w:p w:rsidR="00ED2ED7" w:rsidRDefault="00ED2ED7" w:rsidP="00CD10FE">
      <w:pPr>
        <w:autoSpaceDE w:val="0"/>
        <w:autoSpaceDN w:val="0"/>
        <w:adjustRightInd w:val="0"/>
        <w:spacing w:after="0"/>
        <w:rPr>
          <w:rFonts w:ascii="Arial" w:hAnsi="Arial" w:cs="Arial"/>
          <w:b/>
          <w:bCs/>
          <w:sz w:val="20"/>
          <w:szCs w:val="20"/>
        </w:rPr>
      </w:pPr>
    </w:p>
    <w:p w:rsidR="008B2B05" w:rsidRDefault="008B2B05" w:rsidP="00CD10FE">
      <w:pPr>
        <w:autoSpaceDE w:val="0"/>
        <w:autoSpaceDN w:val="0"/>
        <w:adjustRightInd w:val="0"/>
        <w:spacing w:after="0"/>
        <w:rPr>
          <w:rFonts w:ascii="Arial" w:hAnsi="Arial" w:cs="Arial"/>
          <w:b/>
          <w:bCs/>
          <w:sz w:val="20"/>
          <w:szCs w:val="20"/>
        </w:rPr>
      </w:pPr>
      <w:r w:rsidRPr="0095021C">
        <w:rPr>
          <w:rFonts w:ascii="Arial" w:hAnsi="Arial" w:cs="Arial"/>
          <w:b/>
          <w:bCs/>
          <w:sz w:val="20"/>
          <w:szCs w:val="20"/>
        </w:rPr>
        <w:t>References</w:t>
      </w:r>
    </w:p>
    <w:p w:rsidR="00986729" w:rsidRDefault="00986729" w:rsidP="00986729">
      <w:pPr>
        <w:autoSpaceDE w:val="0"/>
        <w:autoSpaceDN w:val="0"/>
        <w:adjustRightInd w:val="0"/>
        <w:spacing w:after="0"/>
        <w:rPr>
          <w:rFonts w:ascii="Arial" w:hAnsi="Arial" w:cs="Arial"/>
          <w:sz w:val="20"/>
          <w:szCs w:val="20"/>
        </w:rPr>
      </w:pPr>
    </w:p>
    <w:p w:rsidR="00AD25DF" w:rsidRPr="00AD25DF" w:rsidRDefault="00AD25DF" w:rsidP="00986729">
      <w:pPr>
        <w:autoSpaceDE w:val="0"/>
        <w:autoSpaceDN w:val="0"/>
        <w:adjustRightInd w:val="0"/>
        <w:spacing w:after="0"/>
        <w:jc w:val="both"/>
        <w:rPr>
          <w:rFonts w:ascii="Arial" w:hAnsi="Arial" w:cs="Arial"/>
          <w:sz w:val="20"/>
          <w:szCs w:val="20"/>
        </w:rPr>
      </w:pPr>
      <w:r w:rsidRPr="00AD25DF">
        <w:rPr>
          <w:rFonts w:ascii="Arial" w:hAnsi="Arial" w:cs="Arial"/>
          <w:sz w:val="20"/>
          <w:szCs w:val="20"/>
        </w:rPr>
        <w:t xml:space="preserve">Bernard, R. M., </w:t>
      </w:r>
      <w:proofErr w:type="spellStart"/>
      <w:r w:rsidRPr="00AD25DF">
        <w:rPr>
          <w:rFonts w:ascii="Arial" w:hAnsi="Arial" w:cs="Arial"/>
          <w:sz w:val="20"/>
          <w:szCs w:val="20"/>
        </w:rPr>
        <w:t>Abrami</w:t>
      </w:r>
      <w:proofErr w:type="spellEnd"/>
      <w:r w:rsidRPr="00AD25DF">
        <w:rPr>
          <w:rFonts w:ascii="Arial" w:hAnsi="Arial" w:cs="Arial"/>
          <w:sz w:val="20"/>
          <w:szCs w:val="20"/>
        </w:rPr>
        <w:t xml:space="preserve">, P. C., </w:t>
      </w:r>
      <w:proofErr w:type="spellStart"/>
      <w:r w:rsidRPr="00AD25DF">
        <w:rPr>
          <w:rFonts w:ascii="Arial" w:hAnsi="Arial" w:cs="Arial"/>
          <w:sz w:val="20"/>
          <w:szCs w:val="20"/>
        </w:rPr>
        <w:t>Borokhovski</w:t>
      </w:r>
      <w:proofErr w:type="spellEnd"/>
      <w:r w:rsidRPr="00AD25DF">
        <w:rPr>
          <w:rFonts w:ascii="Arial" w:hAnsi="Arial" w:cs="Arial"/>
          <w:sz w:val="20"/>
          <w:szCs w:val="20"/>
        </w:rPr>
        <w:t xml:space="preserve">, C., Wade, C. A., </w:t>
      </w:r>
      <w:proofErr w:type="spellStart"/>
      <w:r w:rsidRPr="00AD25DF">
        <w:rPr>
          <w:rFonts w:ascii="Arial" w:hAnsi="Arial" w:cs="Arial"/>
          <w:sz w:val="20"/>
          <w:szCs w:val="20"/>
        </w:rPr>
        <w:t>Tamin</w:t>
      </w:r>
      <w:proofErr w:type="spellEnd"/>
      <w:r w:rsidRPr="00AD25DF">
        <w:rPr>
          <w:rFonts w:ascii="Arial" w:hAnsi="Arial" w:cs="Arial"/>
          <w:sz w:val="20"/>
          <w:szCs w:val="20"/>
        </w:rPr>
        <w:t xml:space="preserve">, R. M., </w:t>
      </w:r>
      <w:proofErr w:type="spellStart"/>
      <w:r>
        <w:rPr>
          <w:rFonts w:ascii="Arial" w:hAnsi="Arial" w:cs="Arial"/>
          <w:sz w:val="20"/>
          <w:szCs w:val="20"/>
        </w:rPr>
        <w:t>Surkes</w:t>
      </w:r>
      <w:proofErr w:type="spellEnd"/>
      <w:r>
        <w:rPr>
          <w:rFonts w:ascii="Arial" w:hAnsi="Arial" w:cs="Arial"/>
          <w:sz w:val="20"/>
          <w:szCs w:val="20"/>
        </w:rPr>
        <w:t>, M. A., &amp; Bethel, E. C. 2009</w:t>
      </w:r>
      <w:r w:rsidRPr="00AD25DF">
        <w:rPr>
          <w:rFonts w:ascii="Arial" w:hAnsi="Arial" w:cs="Arial"/>
          <w:sz w:val="20"/>
          <w:szCs w:val="20"/>
        </w:rPr>
        <w:t xml:space="preserve">. </w:t>
      </w:r>
      <w:proofErr w:type="gramStart"/>
      <w:r w:rsidRPr="00AD25DF">
        <w:rPr>
          <w:rFonts w:ascii="Arial" w:hAnsi="Arial" w:cs="Arial"/>
          <w:sz w:val="20"/>
          <w:szCs w:val="20"/>
        </w:rPr>
        <w:t>A meta-analysis of three types of interaction treatments in distance education.</w:t>
      </w:r>
      <w:proofErr w:type="gramEnd"/>
      <w:r w:rsidRPr="00AD25DF">
        <w:rPr>
          <w:rFonts w:ascii="Arial" w:hAnsi="Arial" w:cs="Arial"/>
          <w:sz w:val="20"/>
          <w:szCs w:val="20"/>
        </w:rPr>
        <w:t xml:space="preserve"> </w:t>
      </w:r>
      <w:r w:rsidRPr="00AD25DF">
        <w:rPr>
          <w:rFonts w:ascii="Arial" w:hAnsi="Arial" w:cs="Arial"/>
          <w:i/>
          <w:iCs/>
          <w:sz w:val="20"/>
          <w:szCs w:val="20"/>
        </w:rPr>
        <w:t>Review of Educational Research</w:t>
      </w:r>
      <w:r w:rsidRPr="00AD25DF">
        <w:rPr>
          <w:rFonts w:ascii="Arial" w:hAnsi="Arial" w:cs="Arial"/>
          <w:sz w:val="20"/>
          <w:szCs w:val="20"/>
        </w:rPr>
        <w:t xml:space="preserve">, </w:t>
      </w:r>
      <w:r w:rsidRPr="00AD25DF">
        <w:rPr>
          <w:rFonts w:ascii="Arial" w:hAnsi="Arial" w:cs="Arial"/>
          <w:i/>
          <w:iCs/>
          <w:sz w:val="20"/>
          <w:szCs w:val="20"/>
        </w:rPr>
        <w:t>79</w:t>
      </w:r>
      <w:r w:rsidRPr="00AD25DF">
        <w:rPr>
          <w:rFonts w:ascii="Arial" w:hAnsi="Arial" w:cs="Arial"/>
          <w:sz w:val="20"/>
          <w:szCs w:val="20"/>
        </w:rPr>
        <w:t xml:space="preserve">(3), 1243-1289. </w:t>
      </w:r>
    </w:p>
    <w:p w:rsidR="00AD25DF" w:rsidRDefault="00AD25DF" w:rsidP="00986729">
      <w:pPr>
        <w:autoSpaceDE w:val="0"/>
        <w:autoSpaceDN w:val="0"/>
        <w:adjustRightInd w:val="0"/>
        <w:spacing w:after="0"/>
        <w:jc w:val="both"/>
      </w:pPr>
    </w:p>
    <w:p w:rsidR="00986729" w:rsidRPr="008F0F2C" w:rsidRDefault="00986729" w:rsidP="00986729">
      <w:pPr>
        <w:autoSpaceDE w:val="0"/>
        <w:autoSpaceDN w:val="0"/>
        <w:adjustRightInd w:val="0"/>
        <w:spacing w:after="0"/>
        <w:jc w:val="both"/>
        <w:rPr>
          <w:rFonts w:ascii="Arial" w:hAnsi="Arial" w:cs="Arial"/>
          <w:sz w:val="20"/>
          <w:szCs w:val="20"/>
        </w:rPr>
      </w:pPr>
      <w:proofErr w:type="spellStart"/>
      <w:proofErr w:type="gramStart"/>
      <w:r w:rsidRPr="008F0F2C">
        <w:rPr>
          <w:rFonts w:ascii="Arial" w:hAnsi="Arial" w:cs="Arial"/>
          <w:sz w:val="20"/>
          <w:szCs w:val="20"/>
        </w:rPr>
        <w:t>Bicchi</w:t>
      </w:r>
      <w:proofErr w:type="spellEnd"/>
      <w:r w:rsidRPr="008F0F2C">
        <w:rPr>
          <w:rFonts w:ascii="Arial" w:hAnsi="Arial" w:cs="Arial"/>
          <w:sz w:val="20"/>
          <w:szCs w:val="20"/>
        </w:rPr>
        <w:t xml:space="preserve">, A., </w:t>
      </w:r>
      <w:proofErr w:type="spellStart"/>
      <w:r w:rsidRPr="008F0F2C">
        <w:rPr>
          <w:rFonts w:ascii="Arial" w:hAnsi="Arial" w:cs="Arial"/>
          <w:sz w:val="20"/>
          <w:szCs w:val="20"/>
        </w:rPr>
        <w:t>Coppelli</w:t>
      </w:r>
      <w:proofErr w:type="spellEnd"/>
      <w:r w:rsidRPr="008F0F2C">
        <w:rPr>
          <w:rFonts w:ascii="Arial" w:hAnsi="Arial" w:cs="Arial"/>
          <w:sz w:val="20"/>
          <w:szCs w:val="20"/>
        </w:rPr>
        <w:t xml:space="preserve">, A., Quarto, F., Rizzo, L., </w:t>
      </w:r>
      <w:proofErr w:type="spellStart"/>
      <w:r w:rsidRPr="008F0F2C">
        <w:rPr>
          <w:rFonts w:ascii="Arial" w:hAnsi="Arial" w:cs="Arial"/>
          <w:sz w:val="20"/>
          <w:szCs w:val="20"/>
        </w:rPr>
        <w:t>Turchi</w:t>
      </w:r>
      <w:proofErr w:type="spellEnd"/>
      <w:r w:rsidRPr="008F0F2C">
        <w:rPr>
          <w:rFonts w:ascii="Arial" w:hAnsi="Arial" w:cs="Arial"/>
          <w:sz w:val="20"/>
          <w:szCs w:val="20"/>
        </w:rPr>
        <w:t xml:space="preserve">, F., and </w:t>
      </w:r>
      <w:proofErr w:type="spellStart"/>
      <w:r w:rsidRPr="008F0F2C">
        <w:rPr>
          <w:rFonts w:ascii="Arial" w:hAnsi="Arial" w:cs="Arial"/>
          <w:sz w:val="20"/>
          <w:szCs w:val="20"/>
        </w:rPr>
        <w:t>Balestrino</w:t>
      </w:r>
      <w:proofErr w:type="spellEnd"/>
      <w:r w:rsidRPr="008F0F2C">
        <w:rPr>
          <w:rFonts w:ascii="Arial" w:hAnsi="Arial" w:cs="Arial"/>
          <w:sz w:val="20"/>
          <w:szCs w:val="20"/>
        </w:rPr>
        <w:t>, A.</w:t>
      </w:r>
      <w:r w:rsidR="008F0F2C" w:rsidRPr="008F0F2C">
        <w:rPr>
          <w:rFonts w:ascii="Arial" w:hAnsi="Arial" w:cs="Arial"/>
          <w:sz w:val="20"/>
          <w:szCs w:val="20"/>
        </w:rPr>
        <w:t>, 2001.</w:t>
      </w:r>
      <w:proofErr w:type="gramEnd"/>
      <w:r w:rsidRPr="008F0F2C">
        <w:rPr>
          <w:rFonts w:ascii="Arial" w:hAnsi="Arial" w:cs="Arial"/>
          <w:sz w:val="20"/>
          <w:szCs w:val="20"/>
        </w:rPr>
        <w:t xml:space="preserve"> Breaking the lab’s walls: Tele-laborato</w:t>
      </w:r>
      <w:r w:rsidR="008F0F2C">
        <w:rPr>
          <w:rFonts w:ascii="Arial" w:hAnsi="Arial" w:cs="Arial"/>
          <w:sz w:val="20"/>
          <w:szCs w:val="20"/>
        </w:rPr>
        <w:t xml:space="preserve">ries at the </w:t>
      </w:r>
      <w:proofErr w:type="gramStart"/>
      <w:r w:rsidR="008F0F2C">
        <w:rPr>
          <w:rFonts w:ascii="Arial" w:hAnsi="Arial" w:cs="Arial"/>
          <w:sz w:val="20"/>
          <w:szCs w:val="20"/>
        </w:rPr>
        <w:t xml:space="preserve">university of </w:t>
      </w:r>
      <w:proofErr w:type="spellStart"/>
      <w:r w:rsidR="008F0F2C">
        <w:rPr>
          <w:rFonts w:ascii="Arial" w:hAnsi="Arial" w:cs="Arial"/>
          <w:sz w:val="20"/>
          <w:szCs w:val="20"/>
        </w:rPr>
        <w:t>pisa</w:t>
      </w:r>
      <w:proofErr w:type="spellEnd"/>
      <w:proofErr w:type="gramEnd"/>
      <w:r w:rsidR="008F0F2C">
        <w:rPr>
          <w:rFonts w:ascii="Arial" w:hAnsi="Arial" w:cs="Arial"/>
          <w:sz w:val="20"/>
          <w:szCs w:val="20"/>
        </w:rPr>
        <w:t>.</w:t>
      </w:r>
      <w:r w:rsidRPr="008F0F2C">
        <w:rPr>
          <w:rFonts w:ascii="Arial" w:hAnsi="Arial" w:cs="Arial"/>
          <w:sz w:val="20"/>
          <w:szCs w:val="20"/>
        </w:rPr>
        <w:t xml:space="preserve"> </w:t>
      </w:r>
      <w:r w:rsidRPr="008F0F2C">
        <w:rPr>
          <w:rFonts w:ascii="Arial" w:hAnsi="Arial" w:cs="Arial"/>
          <w:i/>
          <w:iCs/>
          <w:sz w:val="20"/>
          <w:szCs w:val="20"/>
        </w:rPr>
        <w:t>IEEE Int. Conf. on Robotics and Automation</w:t>
      </w:r>
      <w:r w:rsidRPr="008F0F2C">
        <w:rPr>
          <w:rFonts w:ascii="Arial" w:hAnsi="Arial" w:cs="Arial"/>
          <w:sz w:val="20"/>
          <w:szCs w:val="20"/>
        </w:rPr>
        <w:t>, Seoul, Korea, pp. 1903–1908.</w:t>
      </w:r>
    </w:p>
    <w:p w:rsidR="00986729" w:rsidRPr="008F0F2C" w:rsidRDefault="00986729" w:rsidP="00986729">
      <w:pPr>
        <w:autoSpaceDE w:val="0"/>
        <w:autoSpaceDN w:val="0"/>
        <w:adjustRightInd w:val="0"/>
        <w:spacing w:after="0"/>
        <w:rPr>
          <w:rFonts w:ascii="Arial" w:hAnsi="Arial" w:cs="Arial"/>
          <w:sz w:val="20"/>
          <w:szCs w:val="20"/>
        </w:rPr>
      </w:pPr>
    </w:p>
    <w:p w:rsidR="00986729" w:rsidRPr="008F0F2C" w:rsidRDefault="00986729" w:rsidP="00986729">
      <w:pPr>
        <w:autoSpaceDE w:val="0"/>
        <w:autoSpaceDN w:val="0"/>
        <w:adjustRightInd w:val="0"/>
        <w:spacing w:after="0"/>
        <w:jc w:val="both"/>
        <w:rPr>
          <w:rFonts w:ascii="Arial" w:hAnsi="Arial" w:cs="Arial"/>
          <w:i/>
          <w:iCs/>
          <w:sz w:val="20"/>
          <w:szCs w:val="20"/>
        </w:rPr>
      </w:pPr>
      <w:proofErr w:type="spellStart"/>
      <w:proofErr w:type="gramStart"/>
      <w:r w:rsidRPr="008F0F2C">
        <w:rPr>
          <w:rFonts w:ascii="Arial" w:hAnsi="Arial" w:cs="Arial"/>
          <w:sz w:val="20"/>
          <w:szCs w:val="20"/>
        </w:rPr>
        <w:t>Dormido</w:t>
      </w:r>
      <w:proofErr w:type="spellEnd"/>
      <w:r w:rsidRPr="008F0F2C">
        <w:rPr>
          <w:rFonts w:ascii="Arial" w:hAnsi="Arial" w:cs="Arial"/>
          <w:sz w:val="20"/>
          <w:szCs w:val="20"/>
        </w:rPr>
        <w:t>, S.</w:t>
      </w:r>
      <w:r w:rsidR="008F0F2C" w:rsidRPr="008F0F2C">
        <w:rPr>
          <w:rFonts w:ascii="Arial" w:hAnsi="Arial" w:cs="Arial"/>
          <w:sz w:val="20"/>
          <w:szCs w:val="20"/>
        </w:rPr>
        <w:t>, 2002.</w:t>
      </w:r>
      <w:proofErr w:type="gramEnd"/>
      <w:r w:rsidRPr="008F0F2C">
        <w:rPr>
          <w:rFonts w:ascii="Arial" w:hAnsi="Arial" w:cs="Arial"/>
          <w:sz w:val="20"/>
          <w:szCs w:val="20"/>
        </w:rPr>
        <w:t xml:space="preserve"> Contro</w:t>
      </w:r>
      <w:r w:rsidR="008F0F2C">
        <w:rPr>
          <w:rFonts w:ascii="Arial" w:hAnsi="Arial" w:cs="Arial"/>
          <w:sz w:val="20"/>
          <w:szCs w:val="20"/>
        </w:rPr>
        <w:t>l learning: present and future.</w:t>
      </w:r>
      <w:r w:rsidRPr="008F0F2C">
        <w:rPr>
          <w:rFonts w:ascii="Arial" w:hAnsi="Arial" w:cs="Arial"/>
          <w:sz w:val="20"/>
          <w:szCs w:val="20"/>
        </w:rPr>
        <w:t xml:space="preserve"> 15</w:t>
      </w:r>
      <w:r w:rsidRPr="008F0F2C">
        <w:rPr>
          <w:rFonts w:ascii="Arial" w:hAnsi="Arial" w:cs="Arial"/>
          <w:i/>
          <w:iCs/>
          <w:sz w:val="20"/>
          <w:szCs w:val="20"/>
        </w:rPr>
        <w:t>th IFAC World Congress b’02</w:t>
      </w:r>
      <w:r w:rsidRPr="008F0F2C">
        <w:rPr>
          <w:rFonts w:ascii="Arial" w:hAnsi="Arial" w:cs="Arial"/>
          <w:sz w:val="20"/>
          <w:szCs w:val="20"/>
        </w:rPr>
        <w:t>, Barcelona, July 2002</w:t>
      </w:r>
    </w:p>
    <w:p w:rsidR="00986729" w:rsidRPr="008F0F2C" w:rsidRDefault="00986729" w:rsidP="00986729">
      <w:pPr>
        <w:tabs>
          <w:tab w:val="left" w:pos="9980"/>
        </w:tabs>
        <w:spacing w:after="0" w:line="240" w:lineRule="auto"/>
        <w:ind w:right="12"/>
        <w:jc w:val="both"/>
        <w:rPr>
          <w:rFonts w:ascii="Arial" w:hAnsi="Arial" w:cs="Arial"/>
          <w:sz w:val="20"/>
          <w:szCs w:val="20"/>
        </w:rPr>
      </w:pPr>
    </w:p>
    <w:p w:rsidR="00986729" w:rsidRDefault="00986729" w:rsidP="00986729">
      <w:pPr>
        <w:tabs>
          <w:tab w:val="left" w:pos="9980"/>
        </w:tabs>
        <w:spacing w:after="0" w:line="240" w:lineRule="auto"/>
        <w:ind w:right="12"/>
        <w:jc w:val="both"/>
        <w:rPr>
          <w:rFonts w:ascii="Arial" w:hAnsi="Arial" w:cs="Arial"/>
          <w:sz w:val="20"/>
          <w:szCs w:val="20"/>
        </w:rPr>
      </w:pPr>
      <w:proofErr w:type="spellStart"/>
      <w:r w:rsidRPr="008F0F2C">
        <w:rPr>
          <w:rFonts w:ascii="Arial" w:hAnsi="Arial" w:cs="Arial"/>
          <w:sz w:val="20"/>
          <w:szCs w:val="20"/>
        </w:rPr>
        <w:t>Gillet</w:t>
      </w:r>
      <w:proofErr w:type="spellEnd"/>
      <w:r w:rsidRPr="008F0F2C">
        <w:rPr>
          <w:rFonts w:ascii="Arial" w:hAnsi="Arial" w:cs="Arial"/>
          <w:sz w:val="20"/>
          <w:szCs w:val="20"/>
        </w:rPr>
        <w:t xml:space="preserve">, D., </w:t>
      </w:r>
      <w:proofErr w:type="spellStart"/>
      <w:r w:rsidRPr="008F0F2C">
        <w:rPr>
          <w:rFonts w:ascii="Arial" w:hAnsi="Arial" w:cs="Arial"/>
          <w:sz w:val="20"/>
          <w:szCs w:val="20"/>
        </w:rPr>
        <w:t>Latchman</w:t>
      </w:r>
      <w:proofErr w:type="spellEnd"/>
      <w:r w:rsidRPr="008F0F2C">
        <w:rPr>
          <w:rFonts w:ascii="Arial" w:hAnsi="Arial" w:cs="Arial"/>
          <w:sz w:val="20"/>
          <w:szCs w:val="20"/>
        </w:rPr>
        <w:t xml:space="preserve">, H. A., </w:t>
      </w:r>
      <w:proofErr w:type="spellStart"/>
      <w:r w:rsidRPr="008F0F2C">
        <w:rPr>
          <w:rFonts w:ascii="Arial" w:hAnsi="Arial" w:cs="Arial"/>
          <w:sz w:val="20"/>
          <w:szCs w:val="20"/>
        </w:rPr>
        <w:t>Saltzmann</w:t>
      </w:r>
      <w:proofErr w:type="spellEnd"/>
      <w:r w:rsidRPr="008F0F2C">
        <w:rPr>
          <w:rFonts w:ascii="Arial" w:hAnsi="Arial" w:cs="Arial"/>
          <w:sz w:val="20"/>
          <w:szCs w:val="20"/>
        </w:rPr>
        <w:t xml:space="preserve">, C., and </w:t>
      </w:r>
      <w:proofErr w:type="spellStart"/>
      <w:r w:rsidRPr="008F0F2C">
        <w:rPr>
          <w:rFonts w:ascii="Arial" w:hAnsi="Arial" w:cs="Arial"/>
          <w:sz w:val="20"/>
          <w:szCs w:val="20"/>
        </w:rPr>
        <w:t>Crisalle</w:t>
      </w:r>
      <w:proofErr w:type="spellEnd"/>
      <w:r w:rsidRPr="008F0F2C">
        <w:rPr>
          <w:rFonts w:ascii="Arial" w:hAnsi="Arial" w:cs="Arial"/>
          <w:sz w:val="20"/>
          <w:szCs w:val="20"/>
        </w:rPr>
        <w:t>, O. D.</w:t>
      </w:r>
      <w:r w:rsidR="008F0F2C">
        <w:rPr>
          <w:rFonts w:ascii="Arial" w:hAnsi="Arial" w:cs="Arial"/>
          <w:sz w:val="20"/>
          <w:szCs w:val="20"/>
        </w:rPr>
        <w:t>, 2001.</w:t>
      </w:r>
      <w:r w:rsidRPr="008F0F2C">
        <w:rPr>
          <w:rFonts w:ascii="Arial" w:hAnsi="Arial" w:cs="Arial"/>
          <w:sz w:val="20"/>
          <w:szCs w:val="20"/>
        </w:rPr>
        <w:t xml:space="preserve"> Hand-On Laboratory Experiments in</w:t>
      </w:r>
      <w:r w:rsidR="008F0F2C">
        <w:rPr>
          <w:rFonts w:ascii="Arial" w:hAnsi="Arial" w:cs="Arial"/>
          <w:sz w:val="20"/>
          <w:szCs w:val="20"/>
        </w:rPr>
        <w:t xml:space="preserve"> Flexible and Distance Learning.</w:t>
      </w:r>
      <w:r w:rsidRPr="008F0F2C">
        <w:rPr>
          <w:rFonts w:ascii="Arial" w:hAnsi="Arial" w:cs="Arial"/>
          <w:sz w:val="20"/>
          <w:szCs w:val="20"/>
        </w:rPr>
        <w:t xml:space="preserve"> </w:t>
      </w:r>
      <w:r w:rsidRPr="008F0F2C">
        <w:rPr>
          <w:rFonts w:ascii="Arial" w:hAnsi="Arial" w:cs="Arial"/>
          <w:i/>
          <w:sz w:val="20"/>
          <w:szCs w:val="20"/>
        </w:rPr>
        <w:t>ASEE Journal of Engineering Education</w:t>
      </w:r>
      <w:r w:rsidR="008F0F2C">
        <w:rPr>
          <w:rFonts w:ascii="Arial" w:hAnsi="Arial" w:cs="Arial"/>
          <w:sz w:val="20"/>
          <w:szCs w:val="20"/>
        </w:rPr>
        <w:t>, Vol. 90, No.2, pp.</w:t>
      </w:r>
      <w:r w:rsidRPr="008F0F2C">
        <w:rPr>
          <w:rFonts w:ascii="Arial" w:hAnsi="Arial" w:cs="Arial"/>
          <w:sz w:val="20"/>
          <w:szCs w:val="20"/>
        </w:rPr>
        <w:t xml:space="preserve"> 187-191, April 2001.</w:t>
      </w:r>
    </w:p>
    <w:p w:rsidR="0000592F" w:rsidRDefault="0000592F" w:rsidP="00986729">
      <w:pPr>
        <w:tabs>
          <w:tab w:val="left" w:pos="9980"/>
        </w:tabs>
        <w:spacing w:after="0" w:line="240" w:lineRule="auto"/>
        <w:ind w:right="12"/>
        <w:jc w:val="both"/>
        <w:rPr>
          <w:rFonts w:ascii="Arial" w:hAnsi="Arial" w:cs="Arial"/>
          <w:sz w:val="20"/>
          <w:szCs w:val="20"/>
        </w:rPr>
      </w:pPr>
    </w:p>
    <w:p w:rsidR="0000592F" w:rsidRPr="0000592F" w:rsidRDefault="0000592F" w:rsidP="00986729">
      <w:pPr>
        <w:tabs>
          <w:tab w:val="left" w:pos="9980"/>
        </w:tabs>
        <w:spacing w:after="0" w:line="240" w:lineRule="auto"/>
        <w:ind w:right="12"/>
        <w:jc w:val="both"/>
        <w:rPr>
          <w:rFonts w:ascii="Arial" w:hAnsi="Arial" w:cs="Arial"/>
          <w:sz w:val="20"/>
          <w:szCs w:val="20"/>
        </w:rPr>
      </w:pPr>
      <w:proofErr w:type="gramStart"/>
      <w:r w:rsidRPr="0000592F">
        <w:rPr>
          <w:rFonts w:ascii="Arial" w:hAnsi="Arial" w:cs="Arial"/>
          <w:sz w:val="20"/>
          <w:szCs w:val="20"/>
        </w:rPr>
        <w:t>Greenhow, C.</w:t>
      </w:r>
      <w:r>
        <w:rPr>
          <w:rFonts w:ascii="Arial" w:hAnsi="Arial" w:cs="Arial"/>
          <w:sz w:val="20"/>
          <w:szCs w:val="20"/>
        </w:rPr>
        <w:t xml:space="preserve">, </w:t>
      </w:r>
      <w:proofErr w:type="spellStart"/>
      <w:r>
        <w:rPr>
          <w:rFonts w:ascii="Arial" w:hAnsi="Arial" w:cs="Arial"/>
          <w:sz w:val="20"/>
          <w:szCs w:val="20"/>
        </w:rPr>
        <w:t>Robelia</w:t>
      </w:r>
      <w:proofErr w:type="spellEnd"/>
      <w:r>
        <w:rPr>
          <w:rFonts w:ascii="Arial" w:hAnsi="Arial" w:cs="Arial"/>
          <w:sz w:val="20"/>
          <w:szCs w:val="20"/>
        </w:rPr>
        <w:t>, B., &amp; Hughes, J. E. 2009</w:t>
      </w:r>
      <w:r w:rsidRPr="0000592F">
        <w:rPr>
          <w:rFonts w:ascii="Arial" w:hAnsi="Arial" w:cs="Arial"/>
          <w:sz w:val="20"/>
          <w:szCs w:val="20"/>
        </w:rPr>
        <w:t>.</w:t>
      </w:r>
      <w:proofErr w:type="gramEnd"/>
      <w:r w:rsidRPr="0000592F">
        <w:rPr>
          <w:rFonts w:ascii="Arial" w:hAnsi="Arial" w:cs="Arial"/>
          <w:sz w:val="20"/>
          <w:szCs w:val="20"/>
        </w:rPr>
        <w:t xml:space="preserve"> Web 2.0 and classroom research: What path should we take now? </w:t>
      </w:r>
      <w:r w:rsidRPr="0000592F">
        <w:rPr>
          <w:rFonts w:ascii="Arial" w:hAnsi="Arial" w:cs="Arial"/>
          <w:i/>
          <w:iCs/>
          <w:sz w:val="20"/>
          <w:szCs w:val="20"/>
        </w:rPr>
        <w:t>Educational Researcher</w:t>
      </w:r>
      <w:r w:rsidRPr="0000592F">
        <w:rPr>
          <w:rFonts w:ascii="Arial" w:hAnsi="Arial" w:cs="Arial"/>
          <w:sz w:val="20"/>
          <w:szCs w:val="20"/>
        </w:rPr>
        <w:t xml:space="preserve">, </w:t>
      </w:r>
      <w:r w:rsidRPr="0000592F">
        <w:rPr>
          <w:rFonts w:ascii="Arial" w:hAnsi="Arial" w:cs="Arial"/>
          <w:i/>
          <w:iCs/>
          <w:sz w:val="20"/>
          <w:szCs w:val="20"/>
        </w:rPr>
        <w:t>38</w:t>
      </w:r>
      <w:r w:rsidRPr="0000592F">
        <w:rPr>
          <w:rFonts w:ascii="Arial" w:hAnsi="Arial" w:cs="Arial"/>
          <w:sz w:val="20"/>
          <w:szCs w:val="20"/>
        </w:rPr>
        <w:t>(4), 246-259.</w:t>
      </w:r>
    </w:p>
    <w:p w:rsidR="00986729" w:rsidRPr="0000592F" w:rsidRDefault="00986729" w:rsidP="00986729">
      <w:pPr>
        <w:tabs>
          <w:tab w:val="left" w:pos="9980"/>
        </w:tabs>
        <w:spacing w:after="0" w:line="240" w:lineRule="auto"/>
        <w:ind w:right="12"/>
        <w:jc w:val="both"/>
        <w:rPr>
          <w:rFonts w:ascii="Arial" w:hAnsi="Arial" w:cs="Arial"/>
          <w:sz w:val="20"/>
          <w:szCs w:val="20"/>
        </w:rPr>
      </w:pPr>
    </w:p>
    <w:p w:rsidR="00986729" w:rsidRPr="0095021C" w:rsidRDefault="00986729" w:rsidP="00986729">
      <w:pPr>
        <w:autoSpaceDE w:val="0"/>
        <w:autoSpaceDN w:val="0"/>
        <w:adjustRightInd w:val="0"/>
        <w:spacing w:after="0"/>
        <w:jc w:val="both"/>
        <w:rPr>
          <w:rFonts w:ascii="Arial" w:hAnsi="Arial" w:cs="Arial"/>
          <w:sz w:val="20"/>
          <w:szCs w:val="20"/>
        </w:rPr>
      </w:pPr>
      <w:proofErr w:type="spellStart"/>
      <w:proofErr w:type="gramStart"/>
      <w:r w:rsidRPr="0095021C">
        <w:rPr>
          <w:rFonts w:ascii="Arial" w:hAnsi="Arial" w:cs="Arial"/>
          <w:sz w:val="20"/>
          <w:szCs w:val="20"/>
        </w:rPr>
        <w:t>Grunwald</w:t>
      </w:r>
      <w:proofErr w:type="spellEnd"/>
      <w:r>
        <w:rPr>
          <w:rFonts w:ascii="Arial" w:hAnsi="Arial" w:cs="Arial"/>
          <w:sz w:val="20"/>
          <w:szCs w:val="20"/>
        </w:rPr>
        <w:t xml:space="preserve">, S., </w:t>
      </w:r>
      <w:proofErr w:type="spellStart"/>
      <w:r>
        <w:rPr>
          <w:rFonts w:ascii="Arial" w:hAnsi="Arial" w:cs="Arial"/>
          <w:sz w:val="20"/>
          <w:szCs w:val="20"/>
        </w:rPr>
        <w:t>Ramasundaram</w:t>
      </w:r>
      <w:proofErr w:type="spellEnd"/>
      <w:r>
        <w:rPr>
          <w:rFonts w:ascii="Arial" w:hAnsi="Arial" w:cs="Arial"/>
          <w:sz w:val="20"/>
          <w:szCs w:val="20"/>
        </w:rPr>
        <w:t xml:space="preserve">, V., and </w:t>
      </w:r>
      <w:proofErr w:type="spellStart"/>
      <w:r w:rsidRPr="0095021C">
        <w:rPr>
          <w:rFonts w:ascii="Arial" w:hAnsi="Arial" w:cs="Arial"/>
          <w:sz w:val="20"/>
          <w:szCs w:val="20"/>
        </w:rPr>
        <w:t>Jesseman</w:t>
      </w:r>
      <w:proofErr w:type="spellEnd"/>
      <w:r w:rsidRPr="0095021C">
        <w:rPr>
          <w:rFonts w:ascii="Arial" w:hAnsi="Arial" w:cs="Arial"/>
          <w:sz w:val="20"/>
          <w:szCs w:val="20"/>
        </w:rPr>
        <w:t>, D. K.</w:t>
      </w:r>
      <w:r w:rsidR="00701353">
        <w:rPr>
          <w:rFonts w:ascii="Arial" w:hAnsi="Arial" w:cs="Arial"/>
          <w:sz w:val="20"/>
          <w:szCs w:val="20"/>
        </w:rPr>
        <w:t>,</w:t>
      </w:r>
      <w:r w:rsidRPr="0095021C">
        <w:rPr>
          <w:rFonts w:ascii="Arial" w:hAnsi="Arial" w:cs="Arial"/>
          <w:sz w:val="20"/>
          <w:szCs w:val="20"/>
        </w:rPr>
        <w:t xml:space="preserve"> 2005.</w:t>
      </w:r>
      <w:proofErr w:type="gramEnd"/>
      <w:r w:rsidRPr="0095021C">
        <w:rPr>
          <w:rFonts w:ascii="Arial" w:hAnsi="Arial" w:cs="Arial"/>
          <w:sz w:val="20"/>
          <w:szCs w:val="20"/>
        </w:rPr>
        <w:t xml:space="preserve"> </w:t>
      </w:r>
      <w:proofErr w:type="gramStart"/>
      <w:r w:rsidRPr="0095021C">
        <w:rPr>
          <w:rFonts w:ascii="Arial" w:hAnsi="Arial" w:cs="Arial"/>
          <w:sz w:val="20"/>
          <w:szCs w:val="20"/>
        </w:rPr>
        <w:t>A modular</w:t>
      </w:r>
      <w:r>
        <w:rPr>
          <w:rFonts w:ascii="Arial" w:hAnsi="Arial" w:cs="Arial"/>
          <w:sz w:val="20"/>
          <w:szCs w:val="20"/>
        </w:rPr>
        <w:t xml:space="preserve"> </w:t>
      </w:r>
      <w:r w:rsidRPr="0095021C">
        <w:rPr>
          <w:rFonts w:ascii="Arial" w:hAnsi="Arial" w:cs="Arial"/>
          <w:sz w:val="20"/>
          <w:szCs w:val="20"/>
        </w:rPr>
        <w:t>e-learning environment to teach</w:t>
      </w:r>
      <w:r>
        <w:rPr>
          <w:rFonts w:ascii="Arial" w:hAnsi="Arial" w:cs="Arial"/>
          <w:sz w:val="20"/>
          <w:szCs w:val="20"/>
        </w:rPr>
        <w:t xml:space="preserve"> </w:t>
      </w:r>
      <w:r w:rsidRPr="0095021C">
        <w:rPr>
          <w:rFonts w:ascii="Arial" w:hAnsi="Arial" w:cs="Arial"/>
          <w:sz w:val="20"/>
          <w:szCs w:val="20"/>
        </w:rPr>
        <w:t>GIS to on-campus and distance education</w:t>
      </w:r>
      <w:r>
        <w:rPr>
          <w:rFonts w:ascii="Arial" w:hAnsi="Arial" w:cs="Arial"/>
          <w:sz w:val="20"/>
          <w:szCs w:val="20"/>
        </w:rPr>
        <w:t xml:space="preserve"> students</w:t>
      </w:r>
      <w:r w:rsidR="00701353">
        <w:rPr>
          <w:rFonts w:ascii="Arial" w:hAnsi="Arial" w:cs="Arial"/>
          <w:sz w:val="20"/>
          <w:szCs w:val="20"/>
        </w:rPr>
        <w:t>.</w:t>
      </w:r>
      <w:proofErr w:type="gramEnd"/>
      <w:r w:rsidRPr="0095021C">
        <w:rPr>
          <w:rFonts w:ascii="Arial" w:hAnsi="Arial" w:cs="Arial"/>
          <w:sz w:val="20"/>
          <w:szCs w:val="20"/>
        </w:rPr>
        <w:t xml:space="preserve"> </w:t>
      </w:r>
      <w:r w:rsidRPr="0095021C">
        <w:rPr>
          <w:rFonts w:ascii="Arial" w:hAnsi="Arial" w:cs="Arial"/>
          <w:i/>
          <w:iCs/>
          <w:sz w:val="20"/>
          <w:szCs w:val="20"/>
        </w:rPr>
        <w:t>North American</w:t>
      </w:r>
      <w:r>
        <w:rPr>
          <w:rFonts w:ascii="Arial" w:hAnsi="Arial" w:cs="Arial"/>
          <w:sz w:val="20"/>
          <w:szCs w:val="20"/>
        </w:rPr>
        <w:t xml:space="preserve"> </w:t>
      </w:r>
      <w:r w:rsidRPr="0095021C">
        <w:rPr>
          <w:rFonts w:ascii="Arial" w:hAnsi="Arial" w:cs="Arial"/>
          <w:i/>
          <w:iCs/>
          <w:sz w:val="20"/>
          <w:szCs w:val="20"/>
        </w:rPr>
        <w:t>Colleges, Teachers of Agriculture</w:t>
      </w:r>
      <w:r>
        <w:rPr>
          <w:rFonts w:ascii="Arial" w:hAnsi="Arial" w:cs="Arial"/>
          <w:sz w:val="20"/>
          <w:szCs w:val="20"/>
        </w:rPr>
        <w:t xml:space="preserve"> </w:t>
      </w:r>
      <w:r w:rsidRPr="0095021C">
        <w:rPr>
          <w:rFonts w:ascii="Arial" w:hAnsi="Arial" w:cs="Arial"/>
          <w:i/>
          <w:iCs/>
          <w:sz w:val="20"/>
          <w:szCs w:val="20"/>
        </w:rPr>
        <w:t>Journal, 49</w:t>
      </w:r>
      <w:r w:rsidRPr="0095021C">
        <w:rPr>
          <w:rFonts w:ascii="Arial" w:hAnsi="Arial" w:cs="Arial"/>
          <w:sz w:val="20"/>
          <w:szCs w:val="20"/>
        </w:rPr>
        <w:t>(1), 6-13.</w:t>
      </w:r>
    </w:p>
    <w:p w:rsidR="00986729" w:rsidRDefault="00986729" w:rsidP="00986729">
      <w:pPr>
        <w:tabs>
          <w:tab w:val="left" w:pos="9980"/>
        </w:tabs>
        <w:spacing w:after="0" w:line="240" w:lineRule="auto"/>
        <w:ind w:right="12"/>
        <w:jc w:val="both"/>
      </w:pPr>
    </w:p>
    <w:p w:rsidR="008B2B05" w:rsidRDefault="000D43F9" w:rsidP="00986729">
      <w:pPr>
        <w:autoSpaceDE w:val="0"/>
        <w:autoSpaceDN w:val="0"/>
        <w:adjustRightInd w:val="0"/>
        <w:spacing w:after="0"/>
        <w:jc w:val="both"/>
        <w:rPr>
          <w:rStyle w:val="st1"/>
          <w:rFonts w:ascii="Arial" w:hAnsi="Arial" w:cs="Arial"/>
          <w:sz w:val="20"/>
          <w:szCs w:val="20"/>
        </w:rPr>
      </w:pPr>
      <w:proofErr w:type="spellStart"/>
      <w:r>
        <w:rPr>
          <w:rFonts w:ascii="Arial" w:hAnsi="Arial" w:cs="Arial"/>
          <w:sz w:val="20"/>
          <w:szCs w:val="20"/>
        </w:rPr>
        <w:t>Jeschofnig</w:t>
      </w:r>
      <w:proofErr w:type="spellEnd"/>
      <w:r>
        <w:rPr>
          <w:rFonts w:ascii="Arial" w:hAnsi="Arial" w:cs="Arial"/>
          <w:sz w:val="20"/>
          <w:szCs w:val="20"/>
        </w:rPr>
        <w:t>, P.</w:t>
      </w:r>
      <w:r w:rsidR="00701353">
        <w:rPr>
          <w:rFonts w:ascii="Arial" w:hAnsi="Arial" w:cs="Arial"/>
          <w:sz w:val="20"/>
          <w:szCs w:val="20"/>
        </w:rPr>
        <w:t>, 2004.</w:t>
      </w:r>
      <w:r w:rsidR="008B2B05" w:rsidRPr="0095021C">
        <w:rPr>
          <w:rFonts w:ascii="Arial" w:hAnsi="Arial" w:cs="Arial"/>
          <w:sz w:val="20"/>
          <w:szCs w:val="20"/>
        </w:rPr>
        <w:t xml:space="preserve"> Effective Learning Experiences for Distance Learning Science Courses with Self-</w:t>
      </w:r>
      <w:r w:rsidR="00986729">
        <w:rPr>
          <w:rFonts w:ascii="Arial" w:hAnsi="Arial" w:cs="Arial"/>
          <w:sz w:val="20"/>
          <w:szCs w:val="20"/>
        </w:rPr>
        <w:t xml:space="preserve"> </w:t>
      </w:r>
      <w:r w:rsidR="008B2B05" w:rsidRPr="0095021C">
        <w:rPr>
          <w:rFonts w:ascii="Arial" w:hAnsi="Arial" w:cs="Arial"/>
          <w:sz w:val="20"/>
          <w:szCs w:val="20"/>
        </w:rPr>
        <w:t>Contained Laboratory Kits</w:t>
      </w:r>
      <w:r w:rsidR="00701353">
        <w:rPr>
          <w:rFonts w:ascii="Arial" w:hAnsi="Arial" w:cs="Arial"/>
          <w:i/>
          <w:sz w:val="20"/>
          <w:szCs w:val="20"/>
        </w:rPr>
        <w:t>.</w:t>
      </w:r>
      <w:r w:rsidR="008B2B05" w:rsidRPr="000D43F9">
        <w:rPr>
          <w:rFonts w:ascii="Arial" w:hAnsi="Arial" w:cs="Arial"/>
          <w:i/>
          <w:sz w:val="20"/>
          <w:szCs w:val="20"/>
        </w:rPr>
        <w:t xml:space="preserve"> 20th Annual Conference on Distance Teaching and Learning</w:t>
      </w:r>
      <w:r>
        <w:rPr>
          <w:rFonts w:ascii="Arial" w:hAnsi="Arial" w:cs="Arial"/>
          <w:sz w:val="20"/>
          <w:szCs w:val="20"/>
        </w:rPr>
        <w:t xml:space="preserve">, </w:t>
      </w:r>
      <w:r w:rsidRPr="000D43F9">
        <w:rPr>
          <w:rStyle w:val="st1"/>
          <w:rFonts w:ascii="Arial" w:hAnsi="Arial" w:cs="Arial"/>
          <w:sz w:val="20"/>
          <w:szCs w:val="20"/>
        </w:rPr>
        <w:t>University of Wisconsin- Madison</w:t>
      </w:r>
    </w:p>
    <w:p w:rsidR="000D43F9" w:rsidRDefault="000D43F9" w:rsidP="00CD10FE">
      <w:pPr>
        <w:autoSpaceDE w:val="0"/>
        <w:autoSpaceDN w:val="0"/>
        <w:adjustRightInd w:val="0"/>
        <w:spacing w:after="0"/>
        <w:rPr>
          <w:rFonts w:ascii="Arial" w:hAnsi="Arial" w:cs="Arial"/>
          <w:sz w:val="20"/>
          <w:szCs w:val="20"/>
        </w:rPr>
      </w:pPr>
    </w:p>
    <w:p w:rsidR="000D43F9" w:rsidRDefault="000D43F9" w:rsidP="00986729">
      <w:pPr>
        <w:autoSpaceDE w:val="0"/>
        <w:autoSpaceDN w:val="0"/>
        <w:adjustRightInd w:val="0"/>
        <w:spacing w:after="0"/>
        <w:jc w:val="both"/>
        <w:rPr>
          <w:rStyle w:val="st1"/>
          <w:rFonts w:ascii="Arial" w:hAnsi="Arial" w:cs="Arial"/>
          <w:sz w:val="20"/>
          <w:szCs w:val="20"/>
        </w:rPr>
      </w:pPr>
      <w:proofErr w:type="spellStart"/>
      <w:r>
        <w:rPr>
          <w:rFonts w:ascii="Arial" w:hAnsi="Arial" w:cs="Arial"/>
          <w:sz w:val="20"/>
          <w:szCs w:val="20"/>
        </w:rPr>
        <w:lastRenderedPageBreak/>
        <w:t>Kostka</w:t>
      </w:r>
      <w:proofErr w:type="spellEnd"/>
      <w:r>
        <w:rPr>
          <w:rFonts w:ascii="Arial" w:hAnsi="Arial" w:cs="Arial"/>
          <w:sz w:val="20"/>
          <w:szCs w:val="20"/>
        </w:rPr>
        <w:t>, K. and Ralston, P.</w:t>
      </w:r>
      <w:r w:rsidR="00701353">
        <w:rPr>
          <w:rFonts w:ascii="Arial" w:hAnsi="Arial" w:cs="Arial"/>
          <w:sz w:val="20"/>
          <w:szCs w:val="20"/>
        </w:rPr>
        <w:t>, 2004.</w:t>
      </w:r>
      <w:r w:rsidRPr="0095021C">
        <w:rPr>
          <w:rFonts w:ascii="Arial" w:hAnsi="Arial" w:cs="Arial"/>
          <w:sz w:val="20"/>
          <w:szCs w:val="20"/>
        </w:rPr>
        <w:t xml:space="preserve"> You Can’t Teach a Lab That Way! Or Can You? </w:t>
      </w:r>
      <w:proofErr w:type="gramStart"/>
      <w:r w:rsidRPr="0095021C">
        <w:rPr>
          <w:rFonts w:ascii="Arial" w:hAnsi="Arial" w:cs="Arial"/>
          <w:sz w:val="20"/>
          <w:szCs w:val="20"/>
        </w:rPr>
        <w:t>An Adventure in an Online</w:t>
      </w:r>
      <w:r>
        <w:rPr>
          <w:rFonts w:ascii="Arial" w:hAnsi="Arial" w:cs="Arial"/>
          <w:sz w:val="20"/>
          <w:szCs w:val="20"/>
        </w:rPr>
        <w:t xml:space="preserve"> </w:t>
      </w:r>
      <w:r w:rsidR="00701353">
        <w:rPr>
          <w:rFonts w:ascii="Arial" w:hAnsi="Arial" w:cs="Arial"/>
          <w:sz w:val="20"/>
          <w:szCs w:val="20"/>
        </w:rPr>
        <w:t>Chemistry Laboratory Course.</w:t>
      </w:r>
      <w:proofErr w:type="gramEnd"/>
      <w:r w:rsidRPr="0095021C">
        <w:rPr>
          <w:rFonts w:ascii="Arial" w:hAnsi="Arial" w:cs="Arial"/>
          <w:sz w:val="20"/>
          <w:szCs w:val="20"/>
        </w:rPr>
        <w:t xml:space="preserve"> </w:t>
      </w:r>
      <w:r w:rsidRPr="00986729">
        <w:rPr>
          <w:rFonts w:ascii="Arial" w:hAnsi="Arial" w:cs="Arial"/>
          <w:i/>
          <w:sz w:val="20"/>
          <w:szCs w:val="20"/>
        </w:rPr>
        <w:t>20th Annual Conference on Distance Teaching and Learning</w:t>
      </w:r>
      <w:r>
        <w:rPr>
          <w:rFonts w:ascii="Arial" w:hAnsi="Arial" w:cs="Arial"/>
          <w:sz w:val="20"/>
          <w:szCs w:val="20"/>
        </w:rPr>
        <w:t xml:space="preserve">, </w:t>
      </w:r>
      <w:r w:rsidRPr="000D43F9">
        <w:rPr>
          <w:rStyle w:val="st1"/>
          <w:rFonts w:ascii="Arial" w:hAnsi="Arial" w:cs="Arial"/>
          <w:sz w:val="20"/>
          <w:szCs w:val="20"/>
        </w:rPr>
        <w:t>University of Wisconsin- Madison</w:t>
      </w:r>
    </w:p>
    <w:p w:rsidR="00440F87" w:rsidRDefault="00440F87" w:rsidP="00986729">
      <w:pPr>
        <w:autoSpaceDE w:val="0"/>
        <w:autoSpaceDN w:val="0"/>
        <w:adjustRightInd w:val="0"/>
        <w:spacing w:after="0"/>
        <w:jc w:val="both"/>
        <w:rPr>
          <w:rStyle w:val="st1"/>
          <w:rFonts w:ascii="Arial" w:hAnsi="Arial" w:cs="Arial"/>
          <w:sz w:val="20"/>
          <w:szCs w:val="20"/>
        </w:rPr>
      </w:pPr>
    </w:p>
    <w:p w:rsidR="00440F87" w:rsidRPr="00440F87" w:rsidRDefault="00440F87" w:rsidP="00986729">
      <w:pPr>
        <w:autoSpaceDE w:val="0"/>
        <w:autoSpaceDN w:val="0"/>
        <w:adjustRightInd w:val="0"/>
        <w:spacing w:after="0"/>
        <w:jc w:val="both"/>
        <w:rPr>
          <w:rStyle w:val="st1"/>
          <w:rFonts w:ascii="Arial" w:hAnsi="Arial" w:cs="Arial"/>
          <w:sz w:val="20"/>
          <w:szCs w:val="20"/>
        </w:rPr>
      </w:pPr>
      <w:proofErr w:type="spellStart"/>
      <w:r w:rsidRPr="00440F87">
        <w:rPr>
          <w:rFonts w:ascii="Arial" w:hAnsi="Arial" w:cs="Arial"/>
          <w:sz w:val="20"/>
          <w:szCs w:val="20"/>
        </w:rPr>
        <w:t>Lowther</w:t>
      </w:r>
      <w:proofErr w:type="spellEnd"/>
      <w:r w:rsidRPr="00440F87">
        <w:rPr>
          <w:rFonts w:ascii="Arial" w:hAnsi="Arial" w:cs="Arial"/>
          <w:sz w:val="20"/>
          <w:szCs w:val="20"/>
        </w:rPr>
        <w:t xml:space="preserve">, D.L., </w:t>
      </w:r>
      <w:proofErr w:type="spellStart"/>
      <w:r w:rsidRPr="00440F87">
        <w:rPr>
          <w:rFonts w:ascii="Arial" w:hAnsi="Arial" w:cs="Arial"/>
          <w:sz w:val="20"/>
          <w:szCs w:val="20"/>
        </w:rPr>
        <w:t>Inan</w:t>
      </w:r>
      <w:proofErr w:type="spellEnd"/>
      <w:r w:rsidRPr="00440F87">
        <w:rPr>
          <w:rFonts w:ascii="Arial" w:hAnsi="Arial" w:cs="Arial"/>
          <w:sz w:val="20"/>
          <w:szCs w:val="20"/>
        </w:rPr>
        <w:t xml:space="preserve">, </w:t>
      </w:r>
      <w:r>
        <w:rPr>
          <w:rFonts w:ascii="Arial" w:hAnsi="Arial" w:cs="Arial"/>
          <w:sz w:val="20"/>
          <w:szCs w:val="20"/>
        </w:rPr>
        <w:t xml:space="preserve">F.A., </w:t>
      </w:r>
      <w:proofErr w:type="spellStart"/>
      <w:r>
        <w:rPr>
          <w:rFonts w:ascii="Arial" w:hAnsi="Arial" w:cs="Arial"/>
          <w:sz w:val="20"/>
          <w:szCs w:val="20"/>
        </w:rPr>
        <w:t>Strahl</w:t>
      </w:r>
      <w:proofErr w:type="spellEnd"/>
      <w:r>
        <w:rPr>
          <w:rFonts w:ascii="Arial" w:hAnsi="Arial" w:cs="Arial"/>
          <w:sz w:val="20"/>
          <w:szCs w:val="20"/>
        </w:rPr>
        <w:t>, J.D., Ross, S.M. 2008</w:t>
      </w:r>
      <w:r w:rsidRPr="00440F87">
        <w:rPr>
          <w:rFonts w:ascii="Arial" w:hAnsi="Arial" w:cs="Arial"/>
          <w:sz w:val="20"/>
          <w:szCs w:val="20"/>
        </w:rPr>
        <w:t xml:space="preserve">. Does technology integration “work” when key barriers are removed? </w:t>
      </w:r>
      <w:r w:rsidRPr="00440F87">
        <w:rPr>
          <w:rFonts w:ascii="Arial" w:hAnsi="Arial" w:cs="Arial"/>
          <w:i/>
          <w:iCs/>
          <w:sz w:val="20"/>
          <w:szCs w:val="20"/>
        </w:rPr>
        <w:t>Educational Media International, 45</w:t>
      </w:r>
      <w:r w:rsidRPr="00440F87">
        <w:rPr>
          <w:rFonts w:ascii="Arial" w:hAnsi="Arial" w:cs="Arial"/>
          <w:sz w:val="20"/>
          <w:szCs w:val="20"/>
        </w:rPr>
        <w:t>(3), 195-206.</w:t>
      </w:r>
    </w:p>
    <w:p w:rsidR="00986729" w:rsidRDefault="00986729" w:rsidP="00986729">
      <w:pPr>
        <w:autoSpaceDE w:val="0"/>
        <w:autoSpaceDN w:val="0"/>
        <w:adjustRightInd w:val="0"/>
        <w:spacing w:after="0"/>
        <w:jc w:val="both"/>
        <w:rPr>
          <w:rStyle w:val="st1"/>
          <w:rFonts w:ascii="Arial" w:hAnsi="Arial" w:cs="Arial"/>
          <w:sz w:val="20"/>
          <w:szCs w:val="20"/>
        </w:rPr>
      </w:pPr>
    </w:p>
    <w:p w:rsidR="00986729" w:rsidRPr="0095021C" w:rsidRDefault="00986729" w:rsidP="00986729">
      <w:pPr>
        <w:autoSpaceDE w:val="0"/>
        <w:autoSpaceDN w:val="0"/>
        <w:adjustRightInd w:val="0"/>
        <w:spacing w:after="0"/>
        <w:jc w:val="both"/>
        <w:rPr>
          <w:rFonts w:ascii="Arial" w:hAnsi="Arial" w:cs="Arial"/>
          <w:sz w:val="20"/>
          <w:szCs w:val="20"/>
        </w:rPr>
      </w:pPr>
      <w:proofErr w:type="spellStart"/>
      <w:proofErr w:type="gramStart"/>
      <w:r w:rsidRPr="0095021C">
        <w:rPr>
          <w:rFonts w:ascii="Arial" w:hAnsi="Arial" w:cs="Arial"/>
          <w:sz w:val="20"/>
          <w:szCs w:val="20"/>
        </w:rPr>
        <w:t>Martínez</w:t>
      </w:r>
      <w:proofErr w:type="spellEnd"/>
      <w:r w:rsidRPr="0095021C">
        <w:rPr>
          <w:rFonts w:ascii="Arial" w:hAnsi="Arial" w:cs="Arial"/>
          <w:sz w:val="20"/>
          <w:szCs w:val="20"/>
        </w:rPr>
        <w:t xml:space="preserve">-Jiménez, </w:t>
      </w:r>
      <w:r>
        <w:rPr>
          <w:rFonts w:ascii="Arial" w:hAnsi="Arial" w:cs="Arial"/>
          <w:sz w:val="20"/>
          <w:szCs w:val="20"/>
        </w:rPr>
        <w:t>P., Pontes-</w:t>
      </w:r>
      <w:proofErr w:type="spellStart"/>
      <w:r>
        <w:rPr>
          <w:rFonts w:ascii="Arial" w:hAnsi="Arial" w:cs="Arial"/>
          <w:sz w:val="20"/>
          <w:szCs w:val="20"/>
        </w:rPr>
        <w:t>Pedrajas</w:t>
      </w:r>
      <w:proofErr w:type="spellEnd"/>
      <w:r>
        <w:rPr>
          <w:rFonts w:ascii="Arial" w:hAnsi="Arial" w:cs="Arial"/>
          <w:sz w:val="20"/>
          <w:szCs w:val="20"/>
        </w:rPr>
        <w:t xml:space="preserve">, A., </w:t>
      </w:r>
      <w:proofErr w:type="spellStart"/>
      <w:r>
        <w:rPr>
          <w:rFonts w:ascii="Arial" w:hAnsi="Arial" w:cs="Arial"/>
          <w:sz w:val="20"/>
          <w:szCs w:val="20"/>
        </w:rPr>
        <w:t>Climent-Bellido</w:t>
      </w:r>
      <w:proofErr w:type="spellEnd"/>
      <w:r>
        <w:rPr>
          <w:rFonts w:ascii="Arial" w:hAnsi="Arial" w:cs="Arial"/>
          <w:sz w:val="20"/>
          <w:szCs w:val="20"/>
        </w:rPr>
        <w:t>, M. S., and Polo, J.</w:t>
      </w:r>
      <w:r w:rsidR="00701353">
        <w:rPr>
          <w:rFonts w:ascii="Arial" w:hAnsi="Arial" w:cs="Arial"/>
          <w:sz w:val="20"/>
          <w:szCs w:val="20"/>
        </w:rPr>
        <w:t>, 2003.</w:t>
      </w:r>
      <w:proofErr w:type="gramEnd"/>
      <w:r>
        <w:rPr>
          <w:rFonts w:ascii="Arial" w:hAnsi="Arial" w:cs="Arial"/>
          <w:sz w:val="20"/>
          <w:szCs w:val="20"/>
        </w:rPr>
        <w:t xml:space="preserve"> </w:t>
      </w:r>
      <w:proofErr w:type="gramStart"/>
      <w:r w:rsidRPr="0095021C">
        <w:rPr>
          <w:rFonts w:ascii="Arial" w:hAnsi="Arial" w:cs="Arial"/>
          <w:sz w:val="20"/>
          <w:szCs w:val="20"/>
        </w:rPr>
        <w:t>Learning in Chemistry with</w:t>
      </w:r>
      <w:r>
        <w:rPr>
          <w:rFonts w:ascii="Arial" w:hAnsi="Arial" w:cs="Arial"/>
          <w:sz w:val="20"/>
          <w:szCs w:val="20"/>
        </w:rPr>
        <w:t xml:space="preserve"> </w:t>
      </w:r>
      <w:r w:rsidR="00701353">
        <w:rPr>
          <w:rFonts w:ascii="Arial" w:hAnsi="Arial" w:cs="Arial"/>
          <w:sz w:val="20"/>
          <w:szCs w:val="20"/>
        </w:rPr>
        <w:t>Virtual Laboratories.</w:t>
      </w:r>
      <w:proofErr w:type="gramEnd"/>
      <w:r w:rsidRPr="0095021C">
        <w:rPr>
          <w:rFonts w:ascii="Arial" w:hAnsi="Arial" w:cs="Arial"/>
          <w:sz w:val="20"/>
          <w:szCs w:val="20"/>
        </w:rPr>
        <w:t xml:space="preserve"> </w:t>
      </w:r>
      <w:proofErr w:type="gramStart"/>
      <w:r w:rsidRPr="00986729">
        <w:rPr>
          <w:rFonts w:ascii="Arial" w:hAnsi="Arial" w:cs="Arial"/>
          <w:i/>
          <w:sz w:val="20"/>
          <w:szCs w:val="20"/>
        </w:rPr>
        <w:t>Journal of Chemical Education</w:t>
      </w:r>
      <w:r w:rsidRPr="0095021C">
        <w:rPr>
          <w:rFonts w:ascii="Arial" w:hAnsi="Arial" w:cs="Arial"/>
          <w:sz w:val="20"/>
          <w:szCs w:val="20"/>
        </w:rPr>
        <w:t>, 80,</w:t>
      </w:r>
      <w:r>
        <w:rPr>
          <w:rFonts w:ascii="Arial" w:hAnsi="Arial" w:cs="Arial"/>
          <w:sz w:val="20"/>
          <w:szCs w:val="20"/>
        </w:rPr>
        <w:t xml:space="preserve"> </w:t>
      </w:r>
      <w:r w:rsidRPr="0095021C">
        <w:rPr>
          <w:rFonts w:ascii="Arial" w:hAnsi="Arial" w:cs="Arial"/>
          <w:sz w:val="20"/>
          <w:szCs w:val="20"/>
        </w:rPr>
        <w:t>346.</w:t>
      </w:r>
      <w:proofErr w:type="gramEnd"/>
    </w:p>
    <w:p w:rsidR="00986729" w:rsidRDefault="00986729" w:rsidP="00986729">
      <w:pPr>
        <w:autoSpaceDE w:val="0"/>
        <w:autoSpaceDN w:val="0"/>
        <w:adjustRightInd w:val="0"/>
        <w:spacing w:after="0"/>
        <w:jc w:val="both"/>
        <w:rPr>
          <w:rStyle w:val="st1"/>
          <w:rFonts w:ascii="Arial" w:hAnsi="Arial" w:cs="Arial"/>
          <w:sz w:val="20"/>
          <w:szCs w:val="20"/>
        </w:rPr>
      </w:pPr>
    </w:p>
    <w:p w:rsidR="00752049" w:rsidRPr="00A73CFE" w:rsidRDefault="00752049" w:rsidP="00A73CFE">
      <w:pPr>
        <w:autoSpaceDE w:val="0"/>
        <w:autoSpaceDN w:val="0"/>
        <w:adjustRightInd w:val="0"/>
        <w:spacing w:after="0"/>
        <w:jc w:val="both"/>
        <w:rPr>
          <w:rFonts w:ascii="Arial" w:hAnsi="Arial" w:cs="Arial"/>
          <w:sz w:val="20"/>
          <w:szCs w:val="20"/>
        </w:rPr>
      </w:pPr>
      <w:proofErr w:type="spellStart"/>
      <w:proofErr w:type="gramStart"/>
      <w:r w:rsidRPr="00A73CFE">
        <w:rPr>
          <w:rFonts w:ascii="Arial" w:hAnsi="Arial" w:cs="Arial"/>
          <w:sz w:val="20"/>
          <w:szCs w:val="20"/>
        </w:rPr>
        <w:t>Mathiyalagan</w:t>
      </w:r>
      <w:proofErr w:type="spellEnd"/>
      <w:r w:rsidRPr="00A73CFE">
        <w:rPr>
          <w:rFonts w:ascii="Arial" w:hAnsi="Arial" w:cs="Arial"/>
          <w:sz w:val="20"/>
          <w:szCs w:val="20"/>
        </w:rPr>
        <w:t xml:space="preserve">, V., </w:t>
      </w:r>
      <w:proofErr w:type="spellStart"/>
      <w:r w:rsidRPr="00A73CFE">
        <w:rPr>
          <w:rFonts w:ascii="Arial" w:hAnsi="Arial" w:cs="Arial"/>
          <w:sz w:val="20"/>
          <w:szCs w:val="20"/>
        </w:rPr>
        <w:t>Grunwald</w:t>
      </w:r>
      <w:proofErr w:type="spellEnd"/>
      <w:r w:rsidRPr="00A73CFE">
        <w:rPr>
          <w:rFonts w:ascii="Arial" w:hAnsi="Arial" w:cs="Arial"/>
          <w:sz w:val="20"/>
          <w:szCs w:val="20"/>
        </w:rPr>
        <w:t>, S., Reddy, K. R., and Bloom, S. A.</w:t>
      </w:r>
      <w:r w:rsidR="00701353">
        <w:rPr>
          <w:rFonts w:ascii="Arial" w:hAnsi="Arial" w:cs="Arial"/>
          <w:sz w:val="20"/>
          <w:szCs w:val="20"/>
        </w:rPr>
        <w:t>, 2005.</w:t>
      </w:r>
      <w:proofErr w:type="gramEnd"/>
      <w:r w:rsidRPr="00A73CFE">
        <w:rPr>
          <w:rFonts w:ascii="Arial" w:hAnsi="Arial" w:cs="Arial"/>
          <w:sz w:val="20"/>
          <w:szCs w:val="20"/>
        </w:rPr>
        <w:t xml:space="preserve"> </w:t>
      </w:r>
      <w:proofErr w:type="gramStart"/>
      <w:r w:rsidRPr="00A73CFE">
        <w:rPr>
          <w:rFonts w:ascii="Arial" w:hAnsi="Arial" w:cs="Arial"/>
          <w:sz w:val="20"/>
          <w:szCs w:val="20"/>
        </w:rPr>
        <w:t xml:space="preserve">A </w:t>
      </w:r>
      <w:proofErr w:type="spellStart"/>
      <w:r w:rsidRPr="00A73CFE">
        <w:rPr>
          <w:rFonts w:ascii="Arial" w:hAnsi="Arial" w:cs="Arial"/>
          <w:sz w:val="20"/>
          <w:szCs w:val="20"/>
        </w:rPr>
        <w:t>webGIS</w:t>
      </w:r>
      <w:proofErr w:type="spellEnd"/>
      <w:r w:rsidRPr="00A73CFE">
        <w:rPr>
          <w:rFonts w:ascii="Arial" w:hAnsi="Arial" w:cs="Arial"/>
          <w:sz w:val="20"/>
          <w:szCs w:val="20"/>
        </w:rPr>
        <w:t xml:space="preserve"> and </w:t>
      </w:r>
      <w:proofErr w:type="spellStart"/>
      <w:r w:rsidRPr="00A73CFE">
        <w:rPr>
          <w:rFonts w:ascii="Arial" w:hAnsi="Arial" w:cs="Arial"/>
          <w:sz w:val="20"/>
          <w:szCs w:val="20"/>
        </w:rPr>
        <w:t>geodatabase</w:t>
      </w:r>
      <w:proofErr w:type="spellEnd"/>
      <w:r w:rsidRPr="00A73CFE">
        <w:rPr>
          <w:rFonts w:ascii="Arial" w:hAnsi="Arial" w:cs="Arial"/>
          <w:sz w:val="20"/>
          <w:szCs w:val="20"/>
        </w:rPr>
        <w:t xml:space="preserve"> for Florida’s wetlands</w:t>
      </w:r>
      <w:r w:rsidR="00701353">
        <w:rPr>
          <w:rFonts w:ascii="Arial" w:hAnsi="Arial" w:cs="Arial"/>
          <w:sz w:val="20"/>
          <w:szCs w:val="20"/>
        </w:rPr>
        <w:t>.</w:t>
      </w:r>
      <w:proofErr w:type="gramEnd"/>
      <w:r w:rsidRPr="00A73CFE">
        <w:rPr>
          <w:rFonts w:ascii="Arial" w:hAnsi="Arial" w:cs="Arial"/>
          <w:sz w:val="20"/>
          <w:szCs w:val="20"/>
        </w:rPr>
        <w:t xml:space="preserve"> </w:t>
      </w:r>
      <w:r w:rsidRPr="00A73CFE">
        <w:rPr>
          <w:rFonts w:ascii="Arial" w:hAnsi="Arial" w:cs="Arial"/>
          <w:i/>
          <w:iCs/>
          <w:sz w:val="20"/>
          <w:szCs w:val="20"/>
        </w:rPr>
        <w:t>Computers</w:t>
      </w:r>
      <w:r w:rsidRPr="00A73CFE">
        <w:rPr>
          <w:rFonts w:ascii="Arial" w:hAnsi="Arial" w:cs="Arial"/>
          <w:sz w:val="20"/>
          <w:szCs w:val="20"/>
        </w:rPr>
        <w:t xml:space="preserve"> </w:t>
      </w:r>
      <w:r w:rsidRPr="00A73CFE">
        <w:rPr>
          <w:rFonts w:ascii="Arial" w:hAnsi="Arial" w:cs="Arial"/>
          <w:i/>
          <w:iCs/>
          <w:sz w:val="20"/>
          <w:szCs w:val="20"/>
        </w:rPr>
        <w:t>and Electronics in Agriculture,</w:t>
      </w:r>
      <w:r w:rsidRPr="00A73CFE">
        <w:rPr>
          <w:rFonts w:ascii="Arial" w:hAnsi="Arial" w:cs="Arial"/>
          <w:sz w:val="20"/>
          <w:szCs w:val="20"/>
        </w:rPr>
        <w:t xml:space="preserve"> </w:t>
      </w:r>
      <w:r w:rsidRPr="00A73CFE">
        <w:rPr>
          <w:rFonts w:ascii="Arial" w:hAnsi="Arial" w:cs="Arial"/>
          <w:i/>
          <w:iCs/>
          <w:sz w:val="20"/>
          <w:szCs w:val="20"/>
        </w:rPr>
        <w:t xml:space="preserve">47, </w:t>
      </w:r>
      <w:r w:rsidRPr="00A73CFE">
        <w:rPr>
          <w:rFonts w:ascii="Arial" w:hAnsi="Arial" w:cs="Arial"/>
          <w:sz w:val="20"/>
          <w:szCs w:val="20"/>
        </w:rPr>
        <w:t>69-75.</w:t>
      </w:r>
    </w:p>
    <w:p w:rsidR="00A73CFE" w:rsidRPr="00A73CFE" w:rsidRDefault="00A73CFE" w:rsidP="00A73CFE">
      <w:pPr>
        <w:autoSpaceDE w:val="0"/>
        <w:autoSpaceDN w:val="0"/>
        <w:adjustRightInd w:val="0"/>
        <w:spacing w:after="0"/>
        <w:jc w:val="both"/>
        <w:rPr>
          <w:rFonts w:ascii="Arial" w:hAnsi="Arial" w:cs="Arial"/>
          <w:sz w:val="20"/>
          <w:szCs w:val="20"/>
        </w:rPr>
      </w:pPr>
    </w:p>
    <w:p w:rsidR="00A73CFE" w:rsidRPr="00A73CFE" w:rsidRDefault="00701353" w:rsidP="00A73CFE">
      <w:pPr>
        <w:autoSpaceDE w:val="0"/>
        <w:autoSpaceDN w:val="0"/>
        <w:adjustRightInd w:val="0"/>
        <w:spacing w:after="0"/>
        <w:jc w:val="both"/>
        <w:rPr>
          <w:rFonts w:ascii="Arial" w:hAnsi="Arial" w:cs="Arial"/>
          <w:sz w:val="20"/>
          <w:szCs w:val="20"/>
        </w:rPr>
      </w:pPr>
      <w:proofErr w:type="gramStart"/>
      <w:r>
        <w:rPr>
          <w:rFonts w:ascii="Arial" w:hAnsi="Arial" w:cs="Arial"/>
          <w:sz w:val="20"/>
          <w:szCs w:val="20"/>
        </w:rPr>
        <w:t>Reeves, J., and Kimbrough, D., 2004.</w:t>
      </w:r>
      <w:proofErr w:type="gramEnd"/>
      <w:r w:rsidR="00A73CFE" w:rsidRPr="00A73CFE">
        <w:rPr>
          <w:rFonts w:ascii="Arial" w:hAnsi="Arial" w:cs="Arial"/>
          <w:sz w:val="20"/>
          <w:szCs w:val="20"/>
        </w:rPr>
        <w:t xml:space="preserve"> </w:t>
      </w:r>
      <w:proofErr w:type="gramStart"/>
      <w:r w:rsidR="00A73CFE" w:rsidRPr="00A73CFE">
        <w:rPr>
          <w:rFonts w:ascii="Arial" w:hAnsi="Arial" w:cs="Arial"/>
          <w:sz w:val="20"/>
          <w:szCs w:val="20"/>
        </w:rPr>
        <w:t>Solving the Laboratory Dilemma in Distance Learning General</w:t>
      </w:r>
      <w:r w:rsidR="00A73CFE">
        <w:rPr>
          <w:rFonts w:ascii="Arial" w:hAnsi="Arial" w:cs="Arial"/>
          <w:sz w:val="20"/>
          <w:szCs w:val="20"/>
        </w:rPr>
        <w:t xml:space="preserve"> </w:t>
      </w:r>
      <w:r>
        <w:rPr>
          <w:rFonts w:ascii="Arial" w:hAnsi="Arial" w:cs="Arial"/>
          <w:sz w:val="20"/>
          <w:szCs w:val="20"/>
        </w:rPr>
        <w:t>Chemistry.</w:t>
      </w:r>
      <w:proofErr w:type="gramEnd"/>
      <w:r w:rsidR="00A73CFE" w:rsidRPr="00A73CFE">
        <w:rPr>
          <w:rFonts w:ascii="Arial" w:hAnsi="Arial" w:cs="Arial"/>
          <w:sz w:val="20"/>
          <w:szCs w:val="20"/>
        </w:rPr>
        <w:t xml:space="preserve"> </w:t>
      </w:r>
      <w:r w:rsidR="00A73CFE" w:rsidRPr="00A73CFE">
        <w:rPr>
          <w:rFonts w:ascii="Arial" w:hAnsi="Arial" w:cs="Arial"/>
          <w:i/>
          <w:sz w:val="20"/>
          <w:szCs w:val="20"/>
        </w:rPr>
        <w:t xml:space="preserve">Journal of </w:t>
      </w:r>
      <w:proofErr w:type="spellStart"/>
      <w:r w:rsidR="00A73CFE" w:rsidRPr="00A73CFE">
        <w:rPr>
          <w:rFonts w:ascii="Arial" w:hAnsi="Arial" w:cs="Arial"/>
          <w:i/>
          <w:sz w:val="20"/>
          <w:szCs w:val="20"/>
        </w:rPr>
        <w:t>Asunchronous</w:t>
      </w:r>
      <w:proofErr w:type="spellEnd"/>
      <w:r w:rsidR="00A73CFE" w:rsidRPr="00A73CFE">
        <w:rPr>
          <w:rFonts w:ascii="Arial" w:hAnsi="Arial" w:cs="Arial"/>
          <w:i/>
          <w:sz w:val="20"/>
          <w:szCs w:val="20"/>
        </w:rPr>
        <w:t xml:space="preserve"> Learning Networks</w:t>
      </w:r>
      <w:r w:rsidR="00A73CFE" w:rsidRPr="00A73CFE">
        <w:rPr>
          <w:rFonts w:ascii="Arial" w:hAnsi="Arial" w:cs="Arial"/>
          <w:sz w:val="20"/>
          <w:szCs w:val="20"/>
        </w:rPr>
        <w:t>, Vol. 8, Issue 3, June 2004.</w:t>
      </w:r>
    </w:p>
    <w:p w:rsidR="00A73CFE" w:rsidRPr="00A73CFE" w:rsidRDefault="00A73CFE" w:rsidP="00A73CFE">
      <w:pPr>
        <w:autoSpaceDE w:val="0"/>
        <w:autoSpaceDN w:val="0"/>
        <w:adjustRightInd w:val="0"/>
        <w:spacing w:after="0"/>
        <w:jc w:val="both"/>
        <w:rPr>
          <w:rFonts w:ascii="Arial" w:hAnsi="Arial" w:cs="Arial"/>
          <w:sz w:val="20"/>
          <w:szCs w:val="20"/>
        </w:rPr>
      </w:pPr>
    </w:p>
    <w:p w:rsidR="00A73CFE" w:rsidRPr="00A73CFE" w:rsidRDefault="00A73CFE" w:rsidP="00A73CFE">
      <w:pPr>
        <w:autoSpaceDE w:val="0"/>
        <w:autoSpaceDN w:val="0"/>
        <w:adjustRightInd w:val="0"/>
        <w:spacing w:after="0"/>
        <w:jc w:val="both"/>
        <w:rPr>
          <w:rFonts w:ascii="Arial" w:hAnsi="Arial" w:cs="Arial"/>
          <w:color w:val="000000" w:themeColor="text1"/>
          <w:sz w:val="20"/>
          <w:szCs w:val="20"/>
        </w:rPr>
      </w:pPr>
      <w:proofErr w:type="gramStart"/>
      <w:r>
        <w:rPr>
          <w:rFonts w:ascii="Arial" w:hAnsi="Arial" w:cs="Arial"/>
          <w:sz w:val="20"/>
          <w:szCs w:val="20"/>
        </w:rPr>
        <w:t xml:space="preserve">Sung, J. </w:t>
      </w:r>
      <w:r w:rsidRPr="00A73CFE">
        <w:rPr>
          <w:rFonts w:ascii="Arial" w:hAnsi="Arial" w:cs="Arial"/>
          <w:sz w:val="20"/>
          <w:szCs w:val="20"/>
        </w:rPr>
        <w:t xml:space="preserve">Y., </w:t>
      </w:r>
      <w:proofErr w:type="spellStart"/>
      <w:r w:rsidRPr="00A73CFE">
        <w:rPr>
          <w:rFonts w:ascii="Arial" w:hAnsi="Arial" w:cs="Arial"/>
          <w:sz w:val="20"/>
          <w:szCs w:val="20"/>
        </w:rPr>
        <w:t>Guo</w:t>
      </w:r>
      <w:proofErr w:type="spellEnd"/>
      <w:r w:rsidRPr="00A73CFE">
        <w:rPr>
          <w:rFonts w:ascii="Arial" w:hAnsi="Arial" w:cs="Arial"/>
          <w:sz w:val="20"/>
          <w:szCs w:val="20"/>
        </w:rPr>
        <w:t xml:space="preserve">, L., </w:t>
      </w:r>
      <w:proofErr w:type="spellStart"/>
      <w:r w:rsidRPr="00A73CFE">
        <w:rPr>
          <w:rFonts w:ascii="Arial" w:hAnsi="Arial" w:cs="Arial"/>
          <w:sz w:val="20"/>
          <w:szCs w:val="20"/>
        </w:rPr>
        <w:t>Grinter</w:t>
      </w:r>
      <w:proofErr w:type="spellEnd"/>
      <w:r w:rsidRPr="00A73CFE">
        <w:rPr>
          <w:rFonts w:ascii="Arial" w:hAnsi="Arial" w:cs="Arial"/>
          <w:sz w:val="20"/>
          <w:szCs w:val="20"/>
        </w:rPr>
        <w:t>, R. E., and Christensen, H. I.</w:t>
      </w:r>
      <w:r w:rsidR="00701353">
        <w:rPr>
          <w:rFonts w:ascii="Arial" w:hAnsi="Arial" w:cs="Arial"/>
          <w:sz w:val="20"/>
          <w:szCs w:val="20"/>
        </w:rPr>
        <w:t>, 2007.</w:t>
      </w:r>
      <w:proofErr w:type="gramEnd"/>
      <w:r w:rsidRPr="00A73CFE">
        <w:rPr>
          <w:rFonts w:ascii="Arial" w:hAnsi="Arial" w:cs="Arial"/>
          <w:sz w:val="20"/>
          <w:szCs w:val="20"/>
        </w:rPr>
        <w:t xml:space="preserve"> My </w:t>
      </w:r>
      <w:proofErr w:type="spellStart"/>
      <w:r w:rsidRPr="00A73CFE">
        <w:rPr>
          <w:rFonts w:ascii="Arial" w:hAnsi="Arial" w:cs="Arial"/>
          <w:sz w:val="20"/>
          <w:szCs w:val="20"/>
        </w:rPr>
        <w:t>roomba</w:t>
      </w:r>
      <w:proofErr w:type="spellEnd"/>
      <w:r w:rsidRPr="00A73CFE">
        <w:rPr>
          <w:rFonts w:ascii="Arial" w:hAnsi="Arial" w:cs="Arial"/>
          <w:sz w:val="20"/>
          <w:szCs w:val="20"/>
        </w:rPr>
        <w:t xml:space="preserve"> is </w:t>
      </w:r>
      <w:proofErr w:type="spellStart"/>
      <w:proofErr w:type="gramStart"/>
      <w:r w:rsidRPr="00A73CFE">
        <w:rPr>
          <w:rFonts w:ascii="Arial" w:hAnsi="Arial" w:cs="Arial"/>
          <w:sz w:val="20"/>
          <w:szCs w:val="20"/>
        </w:rPr>
        <w:t>rambo</w:t>
      </w:r>
      <w:proofErr w:type="spellEnd"/>
      <w:proofErr w:type="gramEnd"/>
      <w:r w:rsidRPr="00A73CFE">
        <w:rPr>
          <w:rFonts w:ascii="Arial" w:hAnsi="Arial" w:cs="Arial"/>
          <w:sz w:val="20"/>
          <w:szCs w:val="20"/>
        </w:rPr>
        <w:t xml:space="preserve">: Intimate home </w:t>
      </w:r>
      <w:r w:rsidR="00701353">
        <w:rPr>
          <w:rFonts w:ascii="Arial" w:hAnsi="Arial" w:cs="Arial"/>
          <w:color w:val="000000" w:themeColor="text1"/>
          <w:sz w:val="20"/>
          <w:szCs w:val="20"/>
        </w:rPr>
        <w:t xml:space="preserve">appliances. </w:t>
      </w:r>
      <w:r w:rsidRPr="00A73CFE">
        <w:rPr>
          <w:rStyle w:val="Vurgu"/>
          <w:rFonts w:ascii="Arial" w:hAnsi="Arial" w:cs="Arial"/>
          <w:color w:val="000000" w:themeColor="text1"/>
          <w:sz w:val="20"/>
          <w:szCs w:val="20"/>
        </w:rPr>
        <w:t xml:space="preserve">9th Intl </w:t>
      </w:r>
      <w:proofErr w:type="spellStart"/>
      <w:r w:rsidRPr="00A73CFE">
        <w:rPr>
          <w:rStyle w:val="Vurgu"/>
          <w:rFonts w:ascii="Arial" w:hAnsi="Arial" w:cs="Arial"/>
          <w:color w:val="000000" w:themeColor="text1"/>
          <w:sz w:val="20"/>
          <w:szCs w:val="20"/>
        </w:rPr>
        <w:t>Conf</w:t>
      </w:r>
      <w:proofErr w:type="spellEnd"/>
      <w:r w:rsidRPr="00A73CFE">
        <w:rPr>
          <w:rStyle w:val="Vurgu"/>
          <w:rFonts w:ascii="Arial" w:hAnsi="Arial" w:cs="Arial"/>
          <w:color w:val="000000" w:themeColor="text1"/>
          <w:sz w:val="20"/>
          <w:szCs w:val="20"/>
        </w:rPr>
        <w:t xml:space="preserve"> on Ubiquitous Computing</w:t>
      </w:r>
      <w:r w:rsidRPr="00A73CFE">
        <w:rPr>
          <w:rFonts w:ascii="Arial" w:hAnsi="Arial" w:cs="Arial"/>
          <w:color w:val="000000" w:themeColor="text1"/>
          <w:sz w:val="20"/>
          <w:szCs w:val="20"/>
        </w:rPr>
        <w:t xml:space="preserve">, </w:t>
      </w:r>
      <w:proofErr w:type="spellStart"/>
      <w:r w:rsidRPr="00A73CFE">
        <w:rPr>
          <w:rFonts w:ascii="Arial" w:hAnsi="Arial" w:cs="Arial"/>
          <w:color w:val="000000" w:themeColor="text1"/>
          <w:sz w:val="20"/>
          <w:szCs w:val="20"/>
        </w:rPr>
        <w:t>Insbruck</w:t>
      </w:r>
      <w:proofErr w:type="spellEnd"/>
      <w:r w:rsidRPr="00A73CFE">
        <w:rPr>
          <w:rFonts w:ascii="Arial" w:hAnsi="Arial" w:cs="Arial"/>
          <w:color w:val="000000" w:themeColor="text1"/>
          <w:sz w:val="20"/>
          <w:szCs w:val="20"/>
        </w:rPr>
        <w:t>, A, Sept. 2007</w:t>
      </w:r>
    </w:p>
    <w:p w:rsidR="000D43F9" w:rsidRPr="00A73CFE" w:rsidRDefault="000D43F9" w:rsidP="00A73CFE">
      <w:pPr>
        <w:autoSpaceDE w:val="0"/>
        <w:autoSpaceDN w:val="0"/>
        <w:adjustRightInd w:val="0"/>
        <w:spacing w:after="0"/>
        <w:jc w:val="both"/>
        <w:rPr>
          <w:rFonts w:ascii="Arial" w:hAnsi="Arial" w:cs="Arial"/>
          <w:color w:val="000000" w:themeColor="text1"/>
          <w:sz w:val="20"/>
          <w:szCs w:val="20"/>
        </w:rPr>
      </w:pPr>
    </w:p>
    <w:p w:rsidR="00A73CFE" w:rsidRPr="00A73CFE" w:rsidRDefault="00A73CFE" w:rsidP="00A73CFE">
      <w:pPr>
        <w:autoSpaceDE w:val="0"/>
        <w:autoSpaceDN w:val="0"/>
        <w:adjustRightInd w:val="0"/>
        <w:spacing w:after="0"/>
        <w:jc w:val="both"/>
        <w:rPr>
          <w:rFonts w:ascii="Arial" w:hAnsi="Arial" w:cs="Arial"/>
          <w:color w:val="000000" w:themeColor="text1"/>
          <w:sz w:val="20"/>
          <w:szCs w:val="20"/>
        </w:rPr>
      </w:pPr>
      <w:proofErr w:type="gramStart"/>
      <w:r w:rsidRPr="00A73CFE">
        <w:rPr>
          <w:rFonts w:ascii="Arial" w:hAnsi="Arial" w:cs="Arial"/>
          <w:color w:val="000000" w:themeColor="text1"/>
          <w:sz w:val="20"/>
          <w:szCs w:val="20"/>
        </w:rPr>
        <w:t>University of</w:t>
      </w:r>
      <w:r w:rsidR="00701353">
        <w:rPr>
          <w:rFonts w:ascii="Arial" w:hAnsi="Arial" w:cs="Arial"/>
          <w:color w:val="000000" w:themeColor="text1"/>
          <w:sz w:val="20"/>
          <w:szCs w:val="20"/>
        </w:rPr>
        <w:t xml:space="preserve"> Phoenix.</w:t>
      </w:r>
      <w:proofErr w:type="gramEnd"/>
      <w:r w:rsidR="00701353">
        <w:rPr>
          <w:rFonts w:ascii="Arial" w:hAnsi="Arial" w:cs="Arial"/>
          <w:color w:val="000000" w:themeColor="text1"/>
          <w:sz w:val="20"/>
          <w:szCs w:val="20"/>
        </w:rPr>
        <w:t xml:space="preserve"> [</w:t>
      </w:r>
      <w:proofErr w:type="gramStart"/>
      <w:r w:rsidR="00701353">
        <w:rPr>
          <w:rFonts w:ascii="Arial" w:hAnsi="Arial" w:cs="Arial"/>
          <w:color w:val="000000" w:themeColor="text1"/>
          <w:sz w:val="20"/>
          <w:szCs w:val="20"/>
        </w:rPr>
        <w:t>online</w:t>
      </w:r>
      <w:proofErr w:type="gramEnd"/>
      <w:r w:rsidR="00701353">
        <w:rPr>
          <w:rFonts w:ascii="Arial" w:hAnsi="Arial" w:cs="Arial"/>
          <w:color w:val="000000" w:themeColor="text1"/>
          <w:sz w:val="20"/>
          <w:szCs w:val="20"/>
        </w:rPr>
        <w:t>] Available at</w:t>
      </w:r>
      <w:r w:rsidRPr="00A73CFE">
        <w:rPr>
          <w:rFonts w:ascii="Arial" w:hAnsi="Arial" w:cs="Arial"/>
          <w:color w:val="000000" w:themeColor="text1"/>
          <w:sz w:val="20"/>
          <w:szCs w:val="20"/>
        </w:rPr>
        <w:t>:</w:t>
      </w:r>
      <w:r w:rsidR="00701353">
        <w:rPr>
          <w:rFonts w:ascii="Arial" w:hAnsi="Arial" w:cs="Arial"/>
          <w:color w:val="000000" w:themeColor="text1"/>
          <w:sz w:val="20"/>
          <w:szCs w:val="20"/>
        </w:rPr>
        <w:t xml:space="preserve"> &lt;</w:t>
      </w:r>
      <w:hyperlink r:id="rId10" w:history="1">
        <w:r w:rsidRPr="00A73CFE">
          <w:rPr>
            <w:rStyle w:val="Kpr"/>
            <w:rFonts w:ascii="Arial" w:hAnsi="Arial" w:cs="Arial"/>
            <w:color w:val="000000" w:themeColor="text1"/>
            <w:sz w:val="20"/>
            <w:szCs w:val="20"/>
            <w:u w:val="none"/>
          </w:rPr>
          <w:t>www.phoenix.edu</w:t>
        </w:r>
      </w:hyperlink>
      <w:r w:rsidR="00701353">
        <w:rPr>
          <w:rStyle w:val="Kpr"/>
          <w:rFonts w:ascii="Arial" w:hAnsi="Arial" w:cs="Arial"/>
          <w:color w:val="000000" w:themeColor="text1"/>
          <w:sz w:val="20"/>
          <w:szCs w:val="20"/>
          <w:u w:val="none"/>
        </w:rPr>
        <w:t>&gt;</w:t>
      </w:r>
      <w:r w:rsidR="00701353">
        <w:rPr>
          <w:rFonts w:ascii="Arial" w:hAnsi="Arial" w:cs="Arial"/>
          <w:color w:val="000000" w:themeColor="text1"/>
          <w:sz w:val="20"/>
          <w:szCs w:val="20"/>
        </w:rPr>
        <w:t xml:space="preserve"> [Accessed 15, June 2011].</w:t>
      </w:r>
    </w:p>
    <w:p w:rsidR="00A73CFE" w:rsidRPr="00A73CFE" w:rsidRDefault="00A73CFE" w:rsidP="00A73CFE">
      <w:pPr>
        <w:autoSpaceDE w:val="0"/>
        <w:autoSpaceDN w:val="0"/>
        <w:adjustRightInd w:val="0"/>
        <w:spacing w:after="0"/>
        <w:jc w:val="both"/>
        <w:rPr>
          <w:rFonts w:ascii="Arial" w:hAnsi="Arial" w:cs="Arial"/>
          <w:color w:val="000000" w:themeColor="text1"/>
          <w:sz w:val="20"/>
          <w:szCs w:val="20"/>
        </w:rPr>
      </w:pPr>
    </w:p>
    <w:p w:rsidR="00A73CFE" w:rsidRPr="00A73CFE" w:rsidRDefault="00915F39" w:rsidP="00A73CFE">
      <w:pPr>
        <w:jc w:val="both"/>
        <w:rPr>
          <w:rFonts w:ascii="Arial" w:hAnsi="Arial" w:cs="Arial"/>
          <w:bCs/>
          <w:color w:val="000000" w:themeColor="text1"/>
          <w:sz w:val="20"/>
          <w:szCs w:val="20"/>
        </w:rPr>
      </w:pPr>
      <w:hyperlink r:id="rId11" w:tgtFrame="_blank" w:history="1">
        <w:r w:rsidR="00A73CFE">
          <w:rPr>
            <w:rStyle w:val="Kpr"/>
            <w:rFonts w:ascii="Arial" w:hAnsi="Arial" w:cs="Arial"/>
            <w:bCs/>
            <w:color w:val="000000" w:themeColor="text1"/>
            <w:sz w:val="20"/>
            <w:szCs w:val="20"/>
            <w:u w:val="none"/>
          </w:rPr>
          <w:t>Varol, A.</w:t>
        </w:r>
        <w:r w:rsidR="00701353">
          <w:rPr>
            <w:rStyle w:val="Kpr"/>
            <w:rFonts w:ascii="Arial" w:hAnsi="Arial" w:cs="Arial"/>
            <w:bCs/>
            <w:color w:val="000000" w:themeColor="text1"/>
            <w:sz w:val="20"/>
            <w:szCs w:val="20"/>
            <w:u w:val="none"/>
          </w:rPr>
          <w:t>, 2010.</w:t>
        </w:r>
        <w:r w:rsidR="00A73CFE">
          <w:rPr>
            <w:rStyle w:val="Kpr"/>
            <w:rFonts w:ascii="Arial" w:hAnsi="Arial" w:cs="Arial"/>
            <w:bCs/>
            <w:color w:val="000000" w:themeColor="text1"/>
            <w:sz w:val="20"/>
            <w:szCs w:val="20"/>
            <w:u w:val="none"/>
          </w:rPr>
          <w:t xml:space="preserve"> </w:t>
        </w:r>
        <w:r w:rsidR="00A73CFE" w:rsidRPr="00A73CFE">
          <w:rPr>
            <w:rStyle w:val="Kpr"/>
            <w:rFonts w:ascii="Arial" w:hAnsi="Arial" w:cs="Arial"/>
            <w:bCs/>
            <w:color w:val="000000" w:themeColor="text1"/>
            <w:sz w:val="20"/>
            <w:szCs w:val="20"/>
            <w:u w:val="none"/>
          </w:rPr>
          <w:t>Distance Educat</w:t>
        </w:r>
        <w:r w:rsidR="00A73CFE">
          <w:rPr>
            <w:rStyle w:val="Kpr"/>
            <w:rFonts w:ascii="Arial" w:hAnsi="Arial" w:cs="Arial"/>
            <w:bCs/>
            <w:color w:val="000000" w:themeColor="text1"/>
            <w:sz w:val="20"/>
            <w:szCs w:val="20"/>
            <w:u w:val="none"/>
          </w:rPr>
          <w:t xml:space="preserve">ion Studies of </w:t>
        </w:r>
        <w:proofErr w:type="spellStart"/>
        <w:r w:rsidR="00A73CFE">
          <w:rPr>
            <w:rStyle w:val="Kpr"/>
            <w:rFonts w:ascii="Arial" w:hAnsi="Arial" w:cs="Arial"/>
            <w:bCs/>
            <w:color w:val="000000" w:themeColor="text1"/>
            <w:sz w:val="20"/>
            <w:szCs w:val="20"/>
            <w:u w:val="none"/>
          </w:rPr>
          <w:t>Firat</w:t>
        </w:r>
        <w:proofErr w:type="spellEnd"/>
        <w:r w:rsidR="00A73CFE">
          <w:rPr>
            <w:rStyle w:val="Kpr"/>
            <w:rFonts w:ascii="Arial" w:hAnsi="Arial" w:cs="Arial"/>
            <w:bCs/>
            <w:color w:val="000000" w:themeColor="text1"/>
            <w:sz w:val="20"/>
            <w:szCs w:val="20"/>
            <w:u w:val="none"/>
          </w:rPr>
          <w:t xml:space="preserve"> University</w:t>
        </w:r>
        <w:r w:rsidR="00701353">
          <w:rPr>
            <w:rStyle w:val="Kpr"/>
            <w:rFonts w:ascii="Arial" w:hAnsi="Arial" w:cs="Arial"/>
            <w:bCs/>
            <w:color w:val="000000" w:themeColor="text1"/>
            <w:sz w:val="20"/>
            <w:szCs w:val="20"/>
            <w:u w:val="none"/>
          </w:rPr>
          <w:t>.</w:t>
        </w:r>
        <w:r w:rsidR="00A73CFE" w:rsidRPr="00A73CFE">
          <w:rPr>
            <w:rStyle w:val="Kpr"/>
            <w:rFonts w:ascii="Arial" w:hAnsi="Arial" w:cs="Arial"/>
            <w:bCs/>
            <w:color w:val="000000" w:themeColor="text1"/>
            <w:sz w:val="20"/>
            <w:szCs w:val="20"/>
            <w:u w:val="none"/>
          </w:rPr>
          <w:t xml:space="preserve"> </w:t>
        </w:r>
        <w:r w:rsidR="00A73CFE" w:rsidRPr="00A73CFE">
          <w:rPr>
            <w:rStyle w:val="Kpr"/>
            <w:rFonts w:ascii="Arial" w:hAnsi="Arial" w:cs="Arial"/>
            <w:bCs/>
            <w:i/>
            <w:color w:val="000000" w:themeColor="text1"/>
            <w:sz w:val="20"/>
            <w:szCs w:val="20"/>
            <w:u w:val="none"/>
          </w:rPr>
          <w:t>10th International Educational Technology Conference &amp; Exhibition</w:t>
        </w:r>
        <w:r w:rsidR="00A73CFE" w:rsidRPr="00A73CFE">
          <w:rPr>
            <w:rStyle w:val="Kpr"/>
            <w:rFonts w:ascii="Arial" w:hAnsi="Arial" w:cs="Arial"/>
            <w:bCs/>
            <w:color w:val="000000" w:themeColor="text1"/>
            <w:sz w:val="20"/>
            <w:szCs w:val="20"/>
            <w:u w:val="none"/>
          </w:rPr>
          <w:t xml:space="preserve">, </w:t>
        </w:r>
        <w:r w:rsidR="008F0F2C" w:rsidRPr="00A73CFE">
          <w:rPr>
            <w:rStyle w:val="Kpr"/>
            <w:rFonts w:ascii="Arial" w:hAnsi="Arial" w:cs="Arial"/>
            <w:bCs/>
            <w:color w:val="000000" w:themeColor="text1"/>
            <w:sz w:val="20"/>
            <w:szCs w:val="20"/>
            <w:u w:val="none"/>
          </w:rPr>
          <w:t>Proceedings</w:t>
        </w:r>
        <w:r w:rsidR="00A73CFE">
          <w:rPr>
            <w:rStyle w:val="Kpr"/>
            <w:rFonts w:ascii="Arial" w:hAnsi="Arial" w:cs="Arial"/>
            <w:bCs/>
            <w:color w:val="000000" w:themeColor="text1"/>
            <w:sz w:val="20"/>
            <w:szCs w:val="20"/>
            <w:u w:val="none"/>
          </w:rPr>
          <w:t xml:space="preserve"> CD, 26-28 April 2010, İstanbul</w:t>
        </w:r>
        <w:r w:rsidR="00A73CFE" w:rsidRPr="00A73CFE">
          <w:rPr>
            <w:rStyle w:val="Kpr"/>
            <w:rFonts w:ascii="Arial" w:hAnsi="Arial" w:cs="Arial"/>
            <w:bCs/>
            <w:color w:val="000000" w:themeColor="text1"/>
            <w:sz w:val="20"/>
            <w:szCs w:val="20"/>
            <w:u w:val="none"/>
          </w:rPr>
          <w:t>,</w:t>
        </w:r>
        <w:r w:rsidR="00A73CFE">
          <w:rPr>
            <w:rStyle w:val="Kpr"/>
            <w:rFonts w:ascii="Arial" w:hAnsi="Arial" w:cs="Arial"/>
            <w:bCs/>
            <w:color w:val="000000" w:themeColor="text1"/>
            <w:sz w:val="20"/>
            <w:szCs w:val="20"/>
            <w:u w:val="none"/>
          </w:rPr>
          <w:t xml:space="preserve"> </w:t>
        </w:r>
        <w:r w:rsidR="00A73CFE" w:rsidRPr="00A73CFE">
          <w:rPr>
            <w:rStyle w:val="Kpr"/>
            <w:rFonts w:ascii="Arial" w:hAnsi="Arial" w:cs="Arial"/>
            <w:bCs/>
            <w:color w:val="000000" w:themeColor="text1"/>
            <w:sz w:val="20"/>
            <w:szCs w:val="20"/>
            <w:u w:val="none"/>
          </w:rPr>
          <w:t>Turkey</w:t>
        </w:r>
      </w:hyperlink>
    </w:p>
    <w:p w:rsidR="00F27981" w:rsidRPr="00A73CFE" w:rsidRDefault="00A73CFE" w:rsidP="00A73CFE">
      <w:pPr>
        <w:autoSpaceDE w:val="0"/>
        <w:autoSpaceDN w:val="0"/>
        <w:adjustRightInd w:val="0"/>
        <w:spacing w:after="0"/>
        <w:jc w:val="both"/>
        <w:rPr>
          <w:rFonts w:ascii="Arial" w:hAnsi="Arial" w:cs="Arial"/>
          <w:i/>
          <w:color w:val="000000" w:themeColor="text1"/>
          <w:sz w:val="20"/>
          <w:szCs w:val="20"/>
        </w:rPr>
      </w:pPr>
      <w:proofErr w:type="spellStart"/>
      <w:proofErr w:type="gramStart"/>
      <w:r w:rsidRPr="00A73CFE">
        <w:rPr>
          <w:rFonts w:ascii="Arial" w:hAnsi="Arial" w:cs="Arial"/>
          <w:color w:val="000000" w:themeColor="text1"/>
          <w:sz w:val="20"/>
          <w:szCs w:val="20"/>
        </w:rPr>
        <w:t>Villaverde</w:t>
      </w:r>
      <w:proofErr w:type="spellEnd"/>
      <w:r>
        <w:rPr>
          <w:rFonts w:ascii="Arial" w:hAnsi="Arial" w:cs="Arial"/>
          <w:color w:val="000000" w:themeColor="text1"/>
          <w:sz w:val="20"/>
          <w:szCs w:val="20"/>
        </w:rPr>
        <w:t xml:space="preserve">, K., and </w:t>
      </w:r>
      <w:proofErr w:type="spellStart"/>
      <w:r w:rsidRPr="00A73CFE">
        <w:rPr>
          <w:rFonts w:ascii="Arial" w:hAnsi="Arial" w:cs="Arial"/>
          <w:color w:val="000000" w:themeColor="text1"/>
          <w:sz w:val="20"/>
          <w:szCs w:val="20"/>
        </w:rPr>
        <w:t>Kanagiri</w:t>
      </w:r>
      <w:proofErr w:type="spellEnd"/>
      <w:r>
        <w:rPr>
          <w:rFonts w:ascii="Arial" w:hAnsi="Arial" w:cs="Arial"/>
          <w:color w:val="000000" w:themeColor="text1"/>
          <w:sz w:val="20"/>
          <w:szCs w:val="20"/>
        </w:rPr>
        <w:t>, V.</w:t>
      </w:r>
      <w:r w:rsidR="00701353">
        <w:rPr>
          <w:rFonts w:ascii="Arial" w:hAnsi="Arial" w:cs="Arial"/>
          <w:color w:val="000000" w:themeColor="text1"/>
          <w:sz w:val="20"/>
          <w:szCs w:val="20"/>
        </w:rPr>
        <w:t>, 2005.</w:t>
      </w:r>
      <w:proofErr w:type="gramEnd"/>
      <w:r w:rsidRPr="00A73CFE">
        <w:rPr>
          <w:rFonts w:ascii="Arial" w:hAnsi="Arial" w:cs="Arial"/>
          <w:color w:val="000000" w:themeColor="text1"/>
          <w:sz w:val="20"/>
          <w:szCs w:val="20"/>
        </w:rPr>
        <w:t xml:space="preserve"> Improvement and Evaluation of an Efficient Methodology to</w:t>
      </w:r>
      <w:r>
        <w:rPr>
          <w:rFonts w:ascii="Arial" w:hAnsi="Arial" w:cs="Arial"/>
          <w:color w:val="000000" w:themeColor="text1"/>
          <w:sz w:val="20"/>
          <w:szCs w:val="20"/>
        </w:rPr>
        <w:t xml:space="preserve"> </w:t>
      </w:r>
      <w:r w:rsidRPr="00A73CFE">
        <w:rPr>
          <w:rFonts w:ascii="Arial" w:hAnsi="Arial" w:cs="Arial"/>
          <w:color w:val="000000" w:themeColor="text1"/>
          <w:sz w:val="20"/>
          <w:szCs w:val="20"/>
        </w:rPr>
        <w:t>Transform a Classroom Based</w:t>
      </w:r>
      <w:r w:rsidR="00701353">
        <w:rPr>
          <w:rFonts w:ascii="Arial" w:hAnsi="Arial" w:cs="Arial"/>
          <w:color w:val="000000" w:themeColor="text1"/>
          <w:sz w:val="20"/>
          <w:szCs w:val="20"/>
        </w:rPr>
        <w:t xml:space="preserve"> Course into a Web Based Course.</w:t>
      </w:r>
      <w:r w:rsidRPr="00A73CFE">
        <w:rPr>
          <w:rFonts w:ascii="Arial" w:hAnsi="Arial" w:cs="Arial"/>
          <w:color w:val="000000" w:themeColor="text1"/>
          <w:sz w:val="20"/>
          <w:szCs w:val="20"/>
        </w:rPr>
        <w:t xml:space="preserve"> </w:t>
      </w:r>
      <w:r w:rsidRPr="00A73CFE">
        <w:rPr>
          <w:rFonts w:ascii="Arial" w:hAnsi="Arial" w:cs="Arial"/>
          <w:i/>
          <w:color w:val="000000" w:themeColor="text1"/>
          <w:sz w:val="20"/>
          <w:szCs w:val="20"/>
        </w:rPr>
        <w:t>7th Annual Science, Engineering and</w:t>
      </w:r>
      <w:r>
        <w:rPr>
          <w:rFonts w:ascii="Arial" w:hAnsi="Arial" w:cs="Arial"/>
          <w:i/>
          <w:color w:val="000000" w:themeColor="text1"/>
          <w:sz w:val="20"/>
          <w:szCs w:val="20"/>
        </w:rPr>
        <w:t xml:space="preserve"> </w:t>
      </w:r>
      <w:r w:rsidRPr="00A73CFE">
        <w:rPr>
          <w:rFonts w:ascii="Arial" w:hAnsi="Arial" w:cs="Arial"/>
          <w:i/>
          <w:color w:val="000000" w:themeColor="text1"/>
          <w:sz w:val="20"/>
          <w:szCs w:val="20"/>
        </w:rPr>
        <w:t>Technology Education Conference</w:t>
      </w:r>
      <w:r w:rsidRPr="00A73CFE">
        <w:rPr>
          <w:rFonts w:ascii="Arial" w:hAnsi="Arial" w:cs="Arial"/>
          <w:color w:val="000000" w:themeColor="text1"/>
          <w:sz w:val="20"/>
          <w:szCs w:val="20"/>
        </w:rPr>
        <w:t xml:space="preserve">, New Mexico State </w:t>
      </w:r>
      <w:r w:rsidR="00701353">
        <w:rPr>
          <w:rFonts w:ascii="Arial" w:hAnsi="Arial" w:cs="Arial"/>
          <w:color w:val="000000" w:themeColor="text1"/>
          <w:sz w:val="20"/>
          <w:szCs w:val="20"/>
        </w:rPr>
        <w:t>University</w:t>
      </w:r>
    </w:p>
    <w:sectPr w:rsidR="00F27981" w:rsidRPr="00A73CFE" w:rsidSect="00CF12BF">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5F39" w:rsidRDefault="00915F39" w:rsidP="00CF12BF">
      <w:pPr>
        <w:spacing w:after="0" w:line="240" w:lineRule="auto"/>
      </w:pPr>
      <w:r>
        <w:separator/>
      </w:r>
    </w:p>
  </w:endnote>
  <w:endnote w:type="continuationSeparator" w:id="0">
    <w:p w:rsidR="00915F39" w:rsidRDefault="00915F39" w:rsidP="00CF12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AEF" w:usb1="C0007841" w:usb2="00000009" w:usb3="00000000" w:csb0="000001FF" w:csb1="00000000"/>
  </w:font>
  <w:font w:name="Calibri">
    <w:panose1 w:val="020F0502020204030204"/>
    <w:charset w:val="A2"/>
    <w:family w:val="swiss"/>
    <w:pitch w:val="variable"/>
    <w:sig w:usb0="E10002FF" w:usb1="4000ACFF" w:usb2="00000009" w:usb3="00000000" w:csb0="0000019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12BF" w:rsidRDefault="00CF12BF">
    <w:pPr>
      <w:pStyle w:val="Altbilgi"/>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12BF" w:rsidRDefault="00CF12BF">
    <w:pPr>
      <w:pStyle w:val="Altbilgi"/>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12BF" w:rsidRDefault="00CF12BF">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5F39" w:rsidRDefault="00915F39" w:rsidP="00CF12BF">
      <w:pPr>
        <w:spacing w:after="0" w:line="240" w:lineRule="auto"/>
      </w:pPr>
      <w:r>
        <w:separator/>
      </w:r>
    </w:p>
  </w:footnote>
  <w:footnote w:type="continuationSeparator" w:id="0">
    <w:p w:rsidR="00915F39" w:rsidRDefault="00915F39" w:rsidP="00CF12B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12BF" w:rsidRDefault="00CF12BF">
    <w:pPr>
      <w:pStyle w:val="stbilgi"/>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12BF" w:rsidRDefault="00CF12BF">
    <w:pPr>
      <w:pStyle w:val="stbilgi"/>
    </w:pPr>
    <w:bookmarkStart w:id="0" w:name="_GoBack"/>
    <w:bookmarkEnd w:id="0"/>
  </w:p>
  <w:p w:rsidR="00CF12BF" w:rsidRDefault="00CF12BF">
    <w:pPr>
      <w:pStyle w:val="stbilgi"/>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12BF" w:rsidRDefault="00CF12BF" w:rsidP="00CF12BF">
    <w:pPr>
      <w:pStyle w:val="stbilgi"/>
      <w:pBdr>
        <w:bottom w:val="single" w:sz="6" w:space="1" w:color="auto"/>
      </w:pBdr>
      <w:jc w:val="both"/>
    </w:pPr>
    <w:proofErr w:type="spellStart"/>
    <w:r>
      <w:t>Yayınlandığı</w:t>
    </w:r>
    <w:proofErr w:type="spellEnd"/>
    <w:r>
      <w:t xml:space="preserve"> </w:t>
    </w:r>
    <w:proofErr w:type="spellStart"/>
    <w:r>
      <w:t>Yer</w:t>
    </w:r>
    <w:proofErr w:type="spellEnd"/>
    <w:r>
      <w:t>:</w:t>
    </w:r>
    <w:r w:rsidRPr="00544162">
      <w:t xml:space="preserve"> </w:t>
    </w:r>
    <w:r>
      <w:t xml:space="preserve">Varol, N., “Experiential Learning on Distance Education” 8th International Conference on Intellectual Capital, Knowledge Management &amp; </w:t>
    </w:r>
    <w:proofErr w:type="spellStart"/>
    <w:r>
      <w:t>Organisational</w:t>
    </w:r>
    <w:proofErr w:type="spellEnd"/>
    <w:r>
      <w:t xml:space="preserve"> Learning, Bangkok University, Bangkok Thailand, 27-28 October 2011</w:t>
    </w:r>
  </w:p>
  <w:p w:rsidR="00CF12BF" w:rsidRDefault="00CF12BF" w:rsidP="00CF12BF">
    <w:pPr>
      <w:pStyle w:val="stbilgi"/>
    </w:pPr>
  </w:p>
  <w:p w:rsidR="00CF12BF" w:rsidRDefault="00CF12BF">
    <w:pPr>
      <w:pStyle w:val="stbilgi"/>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8C6B3B"/>
    <w:multiLevelType w:val="singleLevel"/>
    <w:tmpl w:val="28442B9A"/>
    <w:lvl w:ilvl="0">
      <w:start w:val="1"/>
      <w:numFmt w:val="decimal"/>
      <w:lvlText w:val="[%1]"/>
      <w:lvlJc w:val="left"/>
      <w:pPr>
        <w:tabs>
          <w:tab w:val="num" w:pos="360"/>
        </w:tabs>
        <w:ind w:left="360" w:hanging="360"/>
      </w:pPr>
    </w:lvl>
  </w:abstractNum>
  <w:abstractNum w:abstractNumId="1">
    <w:nsid w:val="2050449B"/>
    <w:multiLevelType w:val="hybridMultilevel"/>
    <w:tmpl w:val="61EAB5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A812E68"/>
    <w:multiLevelType w:val="multilevel"/>
    <w:tmpl w:val="E528E95C"/>
    <w:lvl w:ilvl="0">
      <w:start w:val="1"/>
      <w:numFmt w:val="decimal"/>
      <w:lvlText w:val="%1."/>
      <w:lvlJc w:val="left"/>
      <w:pPr>
        <w:ind w:left="720" w:hanging="360"/>
      </w:pPr>
      <w:rPr>
        <w:rFonts w:hint="default"/>
      </w:rPr>
    </w:lvl>
    <w:lvl w:ilvl="1">
      <w:start w:val="1"/>
      <w:numFmt w:val="decimal"/>
      <w:isLgl/>
      <w:lvlText w:val="%1.%2."/>
      <w:lvlJc w:val="left"/>
      <w:pPr>
        <w:ind w:left="855" w:hanging="495"/>
      </w:pPr>
      <w:rPr>
        <w:rFonts w:hint="default"/>
        <w:b/>
        <w:i/>
        <w:u w:val="single"/>
      </w:rPr>
    </w:lvl>
    <w:lvl w:ilvl="2">
      <w:start w:val="2"/>
      <w:numFmt w:val="decimal"/>
      <w:isLgl/>
      <w:lvlText w:val="%1.%2.%3."/>
      <w:lvlJc w:val="left"/>
      <w:pPr>
        <w:ind w:left="1080" w:hanging="720"/>
      </w:pPr>
      <w:rPr>
        <w:rFonts w:hint="default"/>
        <w:b/>
        <w:i/>
        <w:u w:val="single"/>
      </w:rPr>
    </w:lvl>
    <w:lvl w:ilvl="3">
      <w:start w:val="1"/>
      <w:numFmt w:val="decimal"/>
      <w:isLgl/>
      <w:lvlText w:val="%1.%2.%3.%4."/>
      <w:lvlJc w:val="left"/>
      <w:pPr>
        <w:ind w:left="1080" w:hanging="720"/>
      </w:pPr>
      <w:rPr>
        <w:rFonts w:hint="default"/>
        <w:b/>
        <w:i/>
        <w:u w:val="single"/>
      </w:rPr>
    </w:lvl>
    <w:lvl w:ilvl="4">
      <w:start w:val="1"/>
      <w:numFmt w:val="decimal"/>
      <w:isLgl/>
      <w:lvlText w:val="%1.%2.%3.%4.%5."/>
      <w:lvlJc w:val="left"/>
      <w:pPr>
        <w:ind w:left="1440" w:hanging="1080"/>
      </w:pPr>
      <w:rPr>
        <w:rFonts w:hint="default"/>
        <w:b/>
        <w:i/>
        <w:u w:val="single"/>
      </w:rPr>
    </w:lvl>
    <w:lvl w:ilvl="5">
      <w:start w:val="1"/>
      <w:numFmt w:val="decimal"/>
      <w:isLgl/>
      <w:lvlText w:val="%1.%2.%3.%4.%5.%6."/>
      <w:lvlJc w:val="left"/>
      <w:pPr>
        <w:ind w:left="1440" w:hanging="1080"/>
      </w:pPr>
      <w:rPr>
        <w:rFonts w:hint="default"/>
        <w:b/>
        <w:i/>
        <w:u w:val="single"/>
      </w:rPr>
    </w:lvl>
    <w:lvl w:ilvl="6">
      <w:start w:val="1"/>
      <w:numFmt w:val="decimal"/>
      <w:isLgl/>
      <w:lvlText w:val="%1.%2.%3.%4.%5.%6.%7."/>
      <w:lvlJc w:val="left"/>
      <w:pPr>
        <w:ind w:left="1800" w:hanging="1440"/>
      </w:pPr>
      <w:rPr>
        <w:rFonts w:hint="default"/>
        <w:b/>
        <w:i/>
        <w:u w:val="single"/>
      </w:rPr>
    </w:lvl>
    <w:lvl w:ilvl="7">
      <w:start w:val="1"/>
      <w:numFmt w:val="decimal"/>
      <w:isLgl/>
      <w:lvlText w:val="%1.%2.%3.%4.%5.%6.%7.%8."/>
      <w:lvlJc w:val="left"/>
      <w:pPr>
        <w:ind w:left="1800" w:hanging="1440"/>
      </w:pPr>
      <w:rPr>
        <w:rFonts w:hint="default"/>
        <w:b/>
        <w:i/>
        <w:u w:val="single"/>
      </w:rPr>
    </w:lvl>
    <w:lvl w:ilvl="8">
      <w:start w:val="1"/>
      <w:numFmt w:val="decimal"/>
      <w:isLgl/>
      <w:lvlText w:val="%1.%2.%3.%4.%5.%6.%7.%8.%9."/>
      <w:lvlJc w:val="left"/>
      <w:pPr>
        <w:ind w:left="2160" w:hanging="1800"/>
      </w:pPr>
      <w:rPr>
        <w:rFonts w:hint="default"/>
        <w:b/>
        <w:i/>
        <w:u w:val="single"/>
      </w:rPr>
    </w:lvl>
  </w:abstractNum>
  <w:abstractNum w:abstractNumId="3">
    <w:nsid w:val="46B957AE"/>
    <w:multiLevelType w:val="hybridMultilevel"/>
    <w:tmpl w:val="C158F902"/>
    <w:lvl w:ilvl="0" w:tplc="60A02DA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6649545B"/>
    <w:multiLevelType w:val="hybridMultilevel"/>
    <w:tmpl w:val="10980362"/>
    <w:lvl w:ilvl="0" w:tplc="E014E57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2"/>
  </w:num>
  <w:num w:numId="3">
    <w:abstractNumId w:val="4"/>
  </w:num>
  <w:num w:numId="4">
    <w:abstractNumId w:val="1"/>
  </w:num>
  <w:num w:numId="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7981"/>
    <w:rsid w:val="0000592F"/>
    <w:rsid w:val="00043DC4"/>
    <w:rsid w:val="00051A31"/>
    <w:rsid w:val="000663C8"/>
    <w:rsid w:val="0008649D"/>
    <w:rsid w:val="000906D3"/>
    <w:rsid w:val="000B60B3"/>
    <w:rsid w:val="000D43F9"/>
    <w:rsid w:val="00153AD4"/>
    <w:rsid w:val="001B6949"/>
    <w:rsid w:val="001D30A6"/>
    <w:rsid w:val="00236B0C"/>
    <w:rsid w:val="002476BF"/>
    <w:rsid w:val="00256DBF"/>
    <w:rsid w:val="002E3259"/>
    <w:rsid w:val="002E76F4"/>
    <w:rsid w:val="002E7F8D"/>
    <w:rsid w:val="00325763"/>
    <w:rsid w:val="00342ED4"/>
    <w:rsid w:val="00383928"/>
    <w:rsid w:val="00384B60"/>
    <w:rsid w:val="003C43CB"/>
    <w:rsid w:val="003C60C1"/>
    <w:rsid w:val="00435CCF"/>
    <w:rsid w:val="00440F87"/>
    <w:rsid w:val="00481497"/>
    <w:rsid w:val="0048325F"/>
    <w:rsid w:val="004C34B0"/>
    <w:rsid w:val="004E663A"/>
    <w:rsid w:val="00517605"/>
    <w:rsid w:val="005279F4"/>
    <w:rsid w:val="00545CC0"/>
    <w:rsid w:val="005B2BF6"/>
    <w:rsid w:val="00616FA9"/>
    <w:rsid w:val="006531B9"/>
    <w:rsid w:val="006C4D86"/>
    <w:rsid w:val="00701353"/>
    <w:rsid w:val="0072690D"/>
    <w:rsid w:val="00744685"/>
    <w:rsid w:val="00752049"/>
    <w:rsid w:val="007841EF"/>
    <w:rsid w:val="007B4989"/>
    <w:rsid w:val="0082079A"/>
    <w:rsid w:val="00842CDC"/>
    <w:rsid w:val="00891080"/>
    <w:rsid w:val="008B2B05"/>
    <w:rsid w:val="008B2E93"/>
    <w:rsid w:val="008D58F5"/>
    <w:rsid w:val="008D794D"/>
    <w:rsid w:val="008F0F2C"/>
    <w:rsid w:val="00915F39"/>
    <w:rsid w:val="0093261F"/>
    <w:rsid w:val="0095021C"/>
    <w:rsid w:val="009560CD"/>
    <w:rsid w:val="00986729"/>
    <w:rsid w:val="009A28C5"/>
    <w:rsid w:val="009C7960"/>
    <w:rsid w:val="00A2374F"/>
    <w:rsid w:val="00A2705E"/>
    <w:rsid w:val="00A45769"/>
    <w:rsid w:val="00A73CFE"/>
    <w:rsid w:val="00A7418B"/>
    <w:rsid w:val="00A87F92"/>
    <w:rsid w:val="00A93B61"/>
    <w:rsid w:val="00AA4160"/>
    <w:rsid w:val="00AC612B"/>
    <w:rsid w:val="00AD25DF"/>
    <w:rsid w:val="00AD2660"/>
    <w:rsid w:val="00B67E03"/>
    <w:rsid w:val="00BB79CD"/>
    <w:rsid w:val="00BC00E2"/>
    <w:rsid w:val="00BC0A40"/>
    <w:rsid w:val="00BE2D07"/>
    <w:rsid w:val="00C27D7B"/>
    <w:rsid w:val="00C407C8"/>
    <w:rsid w:val="00C40F36"/>
    <w:rsid w:val="00C635C4"/>
    <w:rsid w:val="00CC7E64"/>
    <w:rsid w:val="00CD10FE"/>
    <w:rsid w:val="00CE73D9"/>
    <w:rsid w:val="00CF12BF"/>
    <w:rsid w:val="00CF5639"/>
    <w:rsid w:val="00D22EB9"/>
    <w:rsid w:val="00D92CA7"/>
    <w:rsid w:val="00D977EC"/>
    <w:rsid w:val="00DD4A8F"/>
    <w:rsid w:val="00E140C1"/>
    <w:rsid w:val="00E30D94"/>
    <w:rsid w:val="00E36E6F"/>
    <w:rsid w:val="00E37F8F"/>
    <w:rsid w:val="00E52BE9"/>
    <w:rsid w:val="00E55294"/>
    <w:rsid w:val="00E55FBD"/>
    <w:rsid w:val="00E664E9"/>
    <w:rsid w:val="00ED2ED7"/>
    <w:rsid w:val="00EE55CD"/>
    <w:rsid w:val="00F27981"/>
    <w:rsid w:val="00F45079"/>
    <w:rsid w:val="00F73706"/>
    <w:rsid w:val="00F9056B"/>
    <w:rsid w:val="00F93195"/>
    <w:rsid w:val="00FA289B"/>
    <w:rsid w:val="00FD48B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6C4D86"/>
    <w:pPr>
      <w:ind w:left="720"/>
      <w:contextualSpacing/>
    </w:pPr>
  </w:style>
  <w:style w:type="table" w:styleId="TabloKlavuzu">
    <w:name w:val="Table Grid"/>
    <w:basedOn w:val="NormalTablo"/>
    <w:uiPriority w:val="59"/>
    <w:rsid w:val="00051A3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Kpr">
    <w:name w:val="Hyperlink"/>
    <w:basedOn w:val="VarsaylanParagrafYazTipi"/>
    <w:uiPriority w:val="99"/>
    <w:unhideWhenUsed/>
    <w:rsid w:val="00EE55CD"/>
    <w:rPr>
      <w:color w:val="0000FF"/>
      <w:u w:val="single"/>
    </w:rPr>
  </w:style>
  <w:style w:type="paragraph" w:styleId="BalonMetni">
    <w:name w:val="Balloon Text"/>
    <w:basedOn w:val="Normal"/>
    <w:link w:val="BalonMetniChar"/>
    <w:uiPriority w:val="99"/>
    <w:semiHidden/>
    <w:unhideWhenUsed/>
    <w:rsid w:val="00F73706"/>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F73706"/>
    <w:rPr>
      <w:rFonts w:ascii="Tahoma" w:hAnsi="Tahoma" w:cs="Tahoma"/>
      <w:sz w:val="16"/>
      <w:szCs w:val="16"/>
    </w:rPr>
  </w:style>
  <w:style w:type="character" w:customStyle="1" w:styleId="apple-style-span">
    <w:name w:val="apple-style-span"/>
    <w:basedOn w:val="VarsaylanParagrafYazTipi"/>
    <w:rsid w:val="002E3259"/>
  </w:style>
  <w:style w:type="character" w:styleId="Vurgu">
    <w:name w:val="Emphasis"/>
    <w:basedOn w:val="VarsaylanParagrafYazTipi"/>
    <w:uiPriority w:val="20"/>
    <w:qFormat/>
    <w:rsid w:val="00CF5639"/>
    <w:rPr>
      <w:i/>
      <w:iCs/>
    </w:rPr>
  </w:style>
  <w:style w:type="character" w:customStyle="1" w:styleId="st1">
    <w:name w:val="st1"/>
    <w:basedOn w:val="VarsaylanParagrafYazTipi"/>
    <w:rsid w:val="000D43F9"/>
  </w:style>
  <w:style w:type="paragraph" w:styleId="stbilgi">
    <w:name w:val="header"/>
    <w:basedOn w:val="Normal"/>
    <w:link w:val="stbilgiChar"/>
    <w:uiPriority w:val="99"/>
    <w:unhideWhenUsed/>
    <w:rsid w:val="00CF12BF"/>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CF12BF"/>
  </w:style>
  <w:style w:type="paragraph" w:styleId="Altbilgi">
    <w:name w:val="footer"/>
    <w:basedOn w:val="Normal"/>
    <w:link w:val="AltbilgiChar"/>
    <w:uiPriority w:val="99"/>
    <w:unhideWhenUsed/>
    <w:rsid w:val="00CF12BF"/>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CF12B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6C4D86"/>
    <w:pPr>
      <w:ind w:left="720"/>
      <w:contextualSpacing/>
    </w:pPr>
  </w:style>
  <w:style w:type="table" w:styleId="TabloKlavuzu">
    <w:name w:val="Table Grid"/>
    <w:basedOn w:val="NormalTablo"/>
    <w:uiPriority w:val="59"/>
    <w:rsid w:val="00051A3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Kpr">
    <w:name w:val="Hyperlink"/>
    <w:basedOn w:val="VarsaylanParagrafYazTipi"/>
    <w:uiPriority w:val="99"/>
    <w:unhideWhenUsed/>
    <w:rsid w:val="00EE55CD"/>
    <w:rPr>
      <w:color w:val="0000FF"/>
      <w:u w:val="single"/>
    </w:rPr>
  </w:style>
  <w:style w:type="paragraph" w:styleId="BalonMetni">
    <w:name w:val="Balloon Text"/>
    <w:basedOn w:val="Normal"/>
    <w:link w:val="BalonMetniChar"/>
    <w:uiPriority w:val="99"/>
    <w:semiHidden/>
    <w:unhideWhenUsed/>
    <w:rsid w:val="00F73706"/>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F73706"/>
    <w:rPr>
      <w:rFonts w:ascii="Tahoma" w:hAnsi="Tahoma" w:cs="Tahoma"/>
      <w:sz w:val="16"/>
      <w:szCs w:val="16"/>
    </w:rPr>
  </w:style>
  <w:style w:type="character" w:customStyle="1" w:styleId="apple-style-span">
    <w:name w:val="apple-style-span"/>
    <w:basedOn w:val="VarsaylanParagrafYazTipi"/>
    <w:rsid w:val="002E3259"/>
  </w:style>
  <w:style w:type="character" w:styleId="Vurgu">
    <w:name w:val="Emphasis"/>
    <w:basedOn w:val="VarsaylanParagrafYazTipi"/>
    <w:uiPriority w:val="20"/>
    <w:qFormat/>
    <w:rsid w:val="00CF5639"/>
    <w:rPr>
      <w:i/>
      <w:iCs/>
    </w:rPr>
  </w:style>
  <w:style w:type="character" w:customStyle="1" w:styleId="st1">
    <w:name w:val="st1"/>
    <w:basedOn w:val="VarsaylanParagrafYazTipi"/>
    <w:rsid w:val="000D43F9"/>
  </w:style>
  <w:style w:type="paragraph" w:styleId="stbilgi">
    <w:name w:val="header"/>
    <w:basedOn w:val="Normal"/>
    <w:link w:val="stbilgiChar"/>
    <w:uiPriority w:val="99"/>
    <w:unhideWhenUsed/>
    <w:rsid w:val="00CF12BF"/>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CF12BF"/>
  </w:style>
  <w:style w:type="paragraph" w:styleId="Altbilgi">
    <w:name w:val="footer"/>
    <w:basedOn w:val="Normal"/>
    <w:link w:val="AltbilgiChar"/>
    <w:uiPriority w:val="99"/>
    <w:unhideWhenUsed/>
    <w:rsid w:val="00CF12BF"/>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CF12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72690">
      <w:bodyDiv w:val="1"/>
      <w:marLeft w:val="0"/>
      <w:marRight w:val="0"/>
      <w:marTop w:val="0"/>
      <w:marBottom w:val="0"/>
      <w:divBdr>
        <w:top w:val="none" w:sz="0" w:space="0" w:color="auto"/>
        <w:left w:val="none" w:sz="0" w:space="0" w:color="auto"/>
        <w:bottom w:val="none" w:sz="0" w:space="0" w:color="auto"/>
        <w:right w:val="none" w:sz="0" w:space="0" w:color="auto"/>
      </w:divBdr>
    </w:div>
    <w:div w:id="2099474536">
      <w:bodyDiv w:val="1"/>
      <w:marLeft w:val="0"/>
      <w:marRight w:val="0"/>
      <w:marTop w:val="0"/>
      <w:marBottom w:val="0"/>
      <w:divBdr>
        <w:top w:val="none" w:sz="0" w:space="0" w:color="auto"/>
        <w:left w:val="none" w:sz="0" w:space="0" w:color="auto"/>
        <w:bottom w:val="none" w:sz="0" w:space="0" w:color="auto"/>
        <w:right w:val="none" w:sz="0" w:space="0" w:color="auto"/>
      </w:divBdr>
      <w:divsChild>
        <w:div w:id="14801485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eader" Target="header2.xm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asafvarol.com/makaleler/ikincibolum15.pdf"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phoenix.edu"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footer" Target="footer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_al__ma_Sayfas_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_al__ma_Sayfas_2.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Sheet1!$B$1</c:f>
              <c:strCache>
                <c:ptCount val="1"/>
                <c:pt idx="0">
                  <c:v>SCOE</c:v>
                </c:pt>
              </c:strCache>
            </c:strRef>
          </c:tx>
          <c:invertIfNegative val="0"/>
          <c:cat>
            <c:strRef>
              <c:f>Sheet1!$A$2:$A$6</c:f>
              <c:strCache>
                <c:ptCount val="5"/>
                <c:pt idx="0">
                  <c:v>Year 1</c:v>
                </c:pt>
                <c:pt idx="1">
                  <c:v>Year 2</c:v>
                </c:pt>
                <c:pt idx="2">
                  <c:v>Year 3</c:v>
                </c:pt>
                <c:pt idx="3">
                  <c:v>Year 4</c:v>
                </c:pt>
                <c:pt idx="4">
                  <c:v>Year 5</c:v>
                </c:pt>
              </c:strCache>
            </c:strRef>
          </c:cat>
          <c:val>
            <c:numRef>
              <c:f>Sheet1!$B$2:$B$6</c:f>
              <c:numCache>
                <c:formatCode>General</c:formatCode>
                <c:ptCount val="5"/>
                <c:pt idx="0">
                  <c:v>81.099999999999994</c:v>
                </c:pt>
                <c:pt idx="1">
                  <c:v>83.1</c:v>
                </c:pt>
                <c:pt idx="2">
                  <c:v>78.7</c:v>
                </c:pt>
                <c:pt idx="3">
                  <c:v>77.2</c:v>
                </c:pt>
                <c:pt idx="4">
                  <c:v>79.400000000000006</c:v>
                </c:pt>
              </c:numCache>
            </c:numRef>
          </c:val>
        </c:ser>
        <c:ser>
          <c:idx val="1"/>
          <c:order val="1"/>
          <c:tx>
            <c:strRef>
              <c:f>Sheet1!$C$1</c:f>
              <c:strCache>
                <c:ptCount val="1"/>
                <c:pt idx="0">
                  <c:v>HTOE</c:v>
                </c:pt>
              </c:strCache>
            </c:strRef>
          </c:tx>
          <c:invertIfNegative val="0"/>
          <c:cat>
            <c:strRef>
              <c:f>Sheet1!$A$2:$A$6</c:f>
              <c:strCache>
                <c:ptCount val="5"/>
                <c:pt idx="0">
                  <c:v>Year 1</c:v>
                </c:pt>
                <c:pt idx="1">
                  <c:v>Year 2</c:v>
                </c:pt>
                <c:pt idx="2">
                  <c:v>Year 3</c:v>
                </c:pt>
                <c:pt idx="3">
                  <c:v>Year 4</c:v>
                </c:pt>
                <c:pt idx="4">
                  <c:v>Year 5</c:v>
                </c:pt>
              </c:strCache>
            </c:strRef>
          </c:cat>
          <c:val>
            <c:numRef>
              <c:f>Sheet1!$C$2:$C$6</c:f>
              <c:numCache>
                <c:formatCode>General</c:formatCode>
                <c:ptCount val="5"/>
                <c:pt idx="0">
                  <c:v>69.2</c:v>
                </c:pt>
                <c:pt idx="1">
                  <c:v>73.099999999999994</c:v>
                </c:pt>
                <c:pt idx="2">
                  <c:v>71.2</c:v>
                </c:pt>
                <c:pt idx="3">
                  <c:v>66.099999999999994</c:v>
                </c:pt>
                <c:pt idx="4">
                  <c:v>72.2</c:v>
                </c:pt>
              </c:numCache>
            </c:numRef>
          </c:val>
        </c:ser>
        <c:dLbls>
          <c:showLegendKey val="0"/>
          <c:showVal val="0"/>
          <c:showCatName val="0"/>
          <c:showSerName val="0"/>
          <c:showPercent val="0"/>
          <c:showBubbleSize val="0"/>
        </c:dLbls>
        <c:gapWidth val="150"/>
        <c:axId val="118431744"/>
        <c:axId val="162611200"/>
      </c:barChart>
      <c:catAx>
        <c:axId val="118431744"/>
        <c:scaling>
          <c:orientation val="minMax"/>
        </c:scaling>
        <c:delete val="0"/>
        <c:axPos val="b"/>
        <c:majorTickMark val="out"/>
        <c:minorTickMark val="none"/>
        <c:tickLblPos val="nextTo"/>
        <c:crossAx val="162611200"/>
        <c:crosses val="autoZero"/>
        <c:auto val="1"/>
        <c:lblAlgn val="ctr"/>
        <c:lblOffset val="100"/>
        <c:noMultiLvlLbl val="0"/>
      </c:catAx>
      <c:valAx>
        <c:axId val="162611200"/>
        <c:scaling>
          <c:orientation val="minMax"/>
        </c:scaling>
        <c:delete val="0"/>
        <c:axPos val="l"/>
        <c:majorGridlines/>
        <c:numFmt formatCode="General" sourceLinked="1"/>
        <c:majorTickMark val="out"/>
        <c:minorTickMark val="none"/>
        <c:tickLblPos val="nextTo"/>
        <c:crossAx val="118431744"/>
        <c:crosses val="autoZero"/>
        <c:crossBetween val="between"/>
      </c:valAx>
    </c:plotArea>
    <c:legend>
      <c:legendPos val="r"/>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Sheet1!$B$1</c:f>
              <c:strCache>
                <c:ptCount val="1"/>
                <c:pt idx="0">
                  <c:v>SCOE</c:v>
                </c:pt>
              </c:strCache>
            </c:strRef>
          </c:tx>
          <c:invertIfNegative val="0"/>
          <c:cat>
            <c:strRef>
              <c:f>Sheet1!$A$2:$A$6</c:f>
              <c:strCache>
                <c:ptCount val="5"/>
                <c:pt idx="0">
                  <c:v>Year 1</c:v>
                </c:pt>
                <c:pt idx="1">
                  <c:v>Year 2</c:v>
                </c:pt>
                <c:pt idx="2">
                  <c:v>Year 3</c:v>
                </c:pt>
                <c:pt idx="3">
                  <c:v>Year 4</c:v>
                </c:pt>
                <c:pt idx="4">
                  <c:v>Year 5</c:v>
                </c:pt>
              </c:strCache>
            </c:strRef>
          </c:cat>
          <c:val>
            <c:numRef>
              <c:f>Sheet1!$B$2:$B$6</c:f>
              <c:numCache>
                <c:formatCode>General</c:formatCode>
                <c:ptCount val="5"/>
                <c:pt idx="0">
                  <c:v>84.4</c:v>
                </c:pt>
                <c:pt idx="1">
                  <c:v>82.2</c:v>
                </c:pt>
                <c:pt idx="2">
                  <c:v>75.400000000000006</c:v>
                </c:pt>
                <c:pt idx="3">
                  <c:v>81.099999999999994</c:v>
                </c:pt>
                <c:pt idx="4">
                  <c:v>80.599999999999994</c:v>
                </c:pt>
              </c:numCache>
            </c:numRef>
          </c:val>
        </c:ser>
        <c:ser>
          <c:idx val="1"/>
          <c:order val="1"/>
          <c:tx>
            <c:strRef>
              <c:f>Sheet1!$C$1</c:f>
              <c:strCache>
                <c:ptCount val="1"/>
                <c:pt idx="0">
                  <c:v>HTOE</c:v>
                </c:pt>
              </c:strCache>
            </c:strRef>
          </c:tx>
          <c:invertIfNegative val="0"/>
          <c:cat>
            <c:strRef>
              <c:f>Sheet1!$A$2:$A$6</c:f>
              <c:strCache>
                <c:ptCount val="5"/>
                <c:pt idx="0">
                  <c:v>Year 1</c:v>
                </c:pt>
                <c:pt idx="1">
                  <c:v>Year 2</c:v>
                </c:pt>
                <c:pt idx="2">
                  <c:v>Year 3</c:v>
                </c:pt>
                <c:pt idx="3">
                  <c:v>Year 4</c:v>
                </c:pt>
                <c:pt idx="4">
                  <c:v>Year 5</c:v>
                </c:pt>
              </c:strCache>
            </c:strRef>
          </c:cat>
          <c:val>
            <c:numRef>
              <c:f>Sheet1!$C$2:$C$6</c:f>
              <c:numCache>
                <c:formatCode>General</c:formatCode>
                <c:ptCount val="5"/>
                <c:pt idx="0">
                  <c:v>80</c:v>
                </c:pt>
                <c:pt idx="1">
                  <c:v>74.2</c:v>
                </c:pt>
                <c:pt idx="2">
                  <c:v>70</c:v>
                </c:pt>
                <c:pt idx="3">
                  <c:v>68.8</c:v>
                </c:pt>
                <c:pt idx="4">
                  <c:v>73.3</c:v>
                </c:pt>
              </c:numCache>
            </c:numRef>
          </c:val>
        </c:ser>
        <c:dLbls>
          <c:showLegendKey val="0"/>
          <c:showVal val="0"/>
          <c:showCatName val="0"/>
          <c:showSerName val="0"/>
          <c:showPercent val="0"/>
          <c:showBubbleSize val="0"/>
        </c:dLbls>
        <c:gapWidth val="150"/>
        <c:axId val="182704000"/>
        <c:axId val="118435840"/>
      </c:barChart>
      <c:catAx>
        <c:axId val="182704000"/>
        <c:scaling>
          <c:orientation val="minMax"/>
        </c:scaling>
        <c:delete val="0"/>
        <c:axPos val="b"/>
        <c:majorTickMark val="out"/>
        <c:minorTickMark val="none"/>
        <c:tickLblPos val="nextTo"/>
        <c:crossAx val="118435840"/>
        <c:crosses val="autoZero"/>
        <c:auto val="1"/>
        <c:lblAlgn val="ctr"/>
        <c:lblOffset val="100"/>
        <c:noMultiLvlLbl val="0"/>
      </c:catAx>
      <c:valAx>
        <c:axId val="118435840"/>
        <c:scaling>
          <c:orientation val="minMax"/>
        </c:scaling>
        <c:delete val="0"/>
        <c:axPos val="l"/>
        <c:majorGridlines/>
        <c:numFmt formatCode="General" sourceLinked="1"/>
        <c:majorTickMark val="out"/>
        <c:minorTickMark val="none"/>
        <c:tickLblPos val="nextTo"/>
        <c:crossAx val="182704000"/>
        <c:crosses val="autoZero"/>
        <c:crossBetween val="between"/>
      </c:valAx>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3208</Words>
  <Characters>18290</Characters>
  <Application>Microsoft Office Word</Application>
  <DocSecurity>0</DocSecurity>
  <Lines>152</Lines>
  <Paragraphs>42</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Sam Houston State University</Company>
  <LinksUpToDate>false</LinksUpToDate>
  <CharactersWithSpaces>21456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Cihan-Dell</dc:creator>
  <cp:lastModifiedBy>Fuat</cp:lastModifiedBy>
  <cp:revision>4</cp:revision>
  <dcterms:created xsi:type="dcterms:W3CDTF">2012-03-31T07:32:00Z</dcterms:created>
  <dcterms:modified xsi:type="dcterms:W3CDTF">2012-05-07T15:46:00Z</dcterms:modified>
</cp:coreProperties>
</file>